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DC" w:rsidRPr="001B66EA" w:rsidRDefault="00004FDC" w:rsidP="001B66EA">
      <w:pPr>
        <w:suppressLineNumbers/>
        <w:spacing w:after="120" w:line="340" w:lineRule="exact"/>
        <w:jc w:val="center"/>
        <w:rPr>
          <w:rFonts w:ascii="Franklin Gothic Book" w:hAnsi="Franklin Gothic Book"/>
          <w:b/>
          <w:sz w:val="24"/>
        </w:rPr>
      </w:pPr>
      <w:r w:rsidRPr="001B66EA">
        <w:rPr>
          <w:rFonts w:ascii="Franklin Gothic Book" w:hAnsi="Franklin Gothic Book"/>
          <w:b/>
          <w:sz w:val="24"/>
        </w:rPr>
        <w:t>Ricordi d’infanzia</w:t>
      </w:r>
    </w:p>
    <w:p w:rsidR="001B66EA" w:rsidRDefault="00004FDC" w:rsidP="006D365F">
      <w:pPr>
        <w:suppressLineNumbers/>
        <w:spacing w:after="120" w:line="276" w:lineRule="auto"/>
        <w:jc w:val="both"/>
        <w:rPr>
          <w:rFonts w:ascii="Franklin Gothic Book" w:hAnsi="Franklin Gothic Book"/>
          <w:i/>
          <w:sz w:val="24"/>
        </w:rPr>
      </w:pPr>
      <w:r w:rsidRPr="001B66EA">
        <w:rPr>
          <w:rFonts w:ascii="Franklin Gothic Book" w:hAnsi="Franklin Gothic Book"/>
          <w:i/>
          <w:sz w:val="24"/>
        </w:rPr>
        <w:t xml:space="preserve">Questo brano, è tratto dal libro </w:t>
      </w:r>
      <w:r w:rsidRPr="001B66EA">
        <w:rPr>
          <w:rFonts w:ascii="Franklin Gothic Book" w:hAnsi="Franklin Gothic Book"/>
          <w:sz w:val="24"/>
        </w:rPr>
        <w:t>Vestivamo alla marinara</w:t>
      </w:r>
      <w:r w:rsidRPr="001B66EA">
        <w:rPr>
          <w:rFonts w:ascii="Franklin Gothic Book" w:hAnsi="Franklin Gothic Book"/>
          <w:i/>
          <w:sz w:val="24"/>
        </w:rPr>
        <w:t xml:space="preserve"> di Susanna Agnelli (1922-2009), pubblicato nel 1975. </w:t>
      </w:r>
      <w:r w:rsidR="00AF4A94" w:rsidRPr="001B66EA">
        <w:rPr>
          <w:rFonts w:ascii="Franklin Gothic Book" w:hAnsi="Franklin Gothic Book"/>
          <w:i/>
          <w:sz w:val="24"/>
        </w:rPr>
        <w:t xml:space="preserve">Nel libro, Susanna Agnelli ricorda le vicende della sua infanzia a Torino durante gli anni del fascismo. Nipotina del fondatore della FIAT, Susanna Agnelli è entrata in </w:t>
      </w:r>
      <w:r w:rsidR="00077CA6" w:rsidRPr="001B66EA">
        <w:rPr>
          <w:rFonts w:ascii="Franklin Gothic Book" w:hAnsi="Franklin Gothic Book"/>
          <w:i/>
          <w:sz w:val="24"/>
        </w:rPr>
        <w:t>politica nel</w:t>
      </w:r>
      <w:r w:rsidR="00AF4A94" w:rsidRPr="001B66EA">
        <w:rPr>
          <w:rFonts w:ascii="Franklin Gothic Book" w:hAnsi="Franklin Gothic Book"/>
          <w:i/>
          <w:sz w:val="24"/>
        </w:rPr>
        <w:t xml:space="preserve"> 1975. E’ stata Ministro degli Esteri dal 1995 al </w:t>
      </w:r>
      <w:r w:rsidR="00077CA6" w:rsidRPr="001B66EA">
        <w:rPr>
          <w:rFonts w:ascii="Franklin Gothic Book" w:hAnsi="Franklin Gothic Book"/>
          <w:i/>
          <w:sz w:val="24"/>
        </w:rPr>
        <w:t>1996. Era la sorella di Gianni Agnelli (presidente della FIAT dal 1966 al 1996).</w:t>
      </w:r>
    </w:p>
    <w:p w:rsidR="001B66EA" w:rsidRDefault="001B66EA" w:rsidP="001B66EA">
      <w:pPr>
        <w:suppressLineNumbers/>
        <w:spacing w:after="120" w:line="340" w:lineRule="exact"/>
        <w:jc w:val="both"/>
        <w:rPr>
          <w:rFonts w:ascii="Franklin Gothic Book" w:hAnsi="Franklin Gothic Book"/>
          <w:sz w:val="24"/>
        </w:rPr>
      </w:pPr>
    </w:p>
    <w:p w:rsidR="00981614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Il corridoio era lungo, a destra e a sinistra si aprivano le camere da letto. A metà corridoio c'era la camera da gioco dove stavamo quasi sempre, piena di scaffali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1"/>
      </w:r>
      <w:r w:rsidRPr="001B66EA">
        <w:rPr>
          <w:rFonts w:ascii="Franklin Gothic Book" w:hAnsi="Franklin Gothic Book"/>
          <w:sz w:val="24"/>
        </w:rPr>
        <w:t xml:space="preserve"> e di giocattoli. Noi eravamo tanti e avevamo molte governanti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2"/>
      </w:r>
      <w:r w:rsidRPr="001B66EA">
        <w:rPr>
          <w:rFonts w:ascii="Franklin Gothic Book" w:hAnsi="Franklin Gothic Book"/>
          <w:sz w:val="24"/>
        </w:rPr>
        <w:t xml:space="preserve"> che non si amavano fra di loro; sedevano nella camera da gioco e si lamentavano del freddo, del riscaldamento, delle cameriere, del tempo, di noi. D'inverno le lampadine erano sempre accese, la luce di Torino che entrava dalle finestre era grigia e spessa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3"/>
      </w:r>
      <w:r w:rsidRPr="001B66EA">
        <w:rPr>
          <w:rFonts w:ascii="Franklin Gothic Book" w:hAnsi="Franklin Gothic Book"/>
          <w:sz w:val="24"/>
        </w:rPr>
        <w:t xml:space="preserve">.  </w:t>
      </w:r>
    </w:p>
    <w:p w:rsidR="00015C79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Vestivamo sempre alla marinara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4"/>
      </w:r>
      <w:r w:rsidRPr="001B66EA">
        <w:rPr>
          <w:rFonts w:ascii="Franklin Gothic Book" w:hAnsi="Franklin Gothic Book"/>
          <w:sz w:val="24"/>
        </w:rPr>
        <w:t>; blu d'inverno, bianca e blu a mezza stagione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5"/>
      </w:r>
      <w:r w:rsidRPr="001B66EA">
        <w:rPr>
          <w:rFonts w:ascii="Franklin Gothic Book" w:hAnsi="Franklin Gothic Book"/>
          <w:sz w:val="24"/>
        </w:rPr>
        <w:t xml:space="preserve"> e bianca in estate. Per pranzo ci mettevamo il vestito elegante e le calze di seta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6"/>
      </w:r>
      <w:r w:rsidRPr="001B66EA">
        <w:rPr>
          <w:rFonts w:ascii="Franklin Gothic Book" w:hAnsi="Franklin Gothic Book"/>
          <w:sz w:val="24"/>
        </w:rPr>
        <w:t xml:space="preserve"> corte. Mio fratello Gianni si metteva un’altra marinara. L'ora del bagno era chiassosa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7"/>
      </w:r>
      <w:r w:rsidRPr="001B66EA">
        <w:rPr>
          <w:rFonts w:ascii="Franklin Gothic Book" w:hAnsi="Franklin Gothic Book"/>
          <w:sz w:val="24"/>
        </w:rPr>
        <w:t>, piena di scherzi e spruzzi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8"/>
      </w:r>
      <w:r w:rsidRPr="001B66EA">
        <w:rPr>
          <w:rFonts w:ascii="Franklin Gothic Book" w:hAnsi="Franklin Gothic Book"/>
          <w:sz w:val="24"/>
        </w:rPr>
        <w:t>, ci affollavamo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9"/>
      </w:r>
      <w:r w:rsidRPr="001B66EA">
        <w:rPr>
          <w:rFonts w:ascii="Franklin Gothic Book" w:hAnsi="Franklin Gothic Book"/>
          <w:sz w:val="24"/>
        </w:rPr>
        <w:t xml:space="preserve"> nella camera da bagno, nella bagnarola</w:t>
      </w:r>
      <w:r w:rsidR="00077CA6" w:rsidRPr="001B66EA">
        <w:rPr>
          <w:rStyle w:val="FootnoteReference"/>
          <w:rFonts w:ascii="Franklin Gothic Book" w:hAnsi="Franklin Gothic Book"/>
          <w:sz w:val="24"/>
        </w:rPr>
        <w:footnoteReference w:id="10"/>
      </w:r>
      <w:r w:rsidRPr="001B66EA">
        <w:rPr>
          <w:rFonts w:ascii="Franklin Gothic Book" w:hAnsi="Franklin Gothic Book"/>
          <w:sz w:val="24"/>
        </w:rPr>
        <w:t xml:space="preserve">, e le cameriere impazzivano. Ci spazzolavano e pettinavano i capelli lunghi e ricci, poi li legavano con enormi nastri neri.  </w:t>
      </w:r>
    </w:p>
    <w:p w:rsidR="00981614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Arrivava Miss Parker. Quando ci aveva radunati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1"/>
      </w:r>
      <w:r w:rsidRPr="001B66EA">
        <w:rPr>
          <w:rFonts w:ascii="Franklin Gothic Book" w:hAnsi="Franklin Gothic Book"/>
          <w:sz w:val="24"/>
        </w:rPr>
        <w:t xml:space="preserve"> tutti: «</w:t>
      </w:r>
      <w:proofErr w:type="spellStart"/>
      <w:r w:rsidRPr="001B66EA">
        <w:rPr>
          <w:rFonts w:ascii="Franklin Gothic Book" w:hAnsi="Franklin Gothic Book"/>
          <w:sz w:val="24"/>
        </w:rPr>
        <w:t>Let’s</w:t>
      </w:r>
      <w:proofErr w:type="spellEnd"/>
      <w:r w:rsidRPr="001B66EA">
        <w:rPr>
          <w:rFonts w:ascii="Franklin Gothic Book" w:hAnsi="Franklin Gothic Book"/>
          <w:sz w:val="24"/>
        </w:rPr>
        <w:t xml:space="preserve"> go» diceva «e non fate rumore». Correvamo a pazza velocità lungo il corridoio, attraverso l'entrata di marmo, giravamo l'angolo appoggiandoci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2"/>
      </w:r>
      <w:r w:rsidRPr="001B66EA">
        <w:rPr>
          <w:rFonts w:ascii="Franklin Gothic Book" w:hAnsi="Franklin Gothic Book"/>
          <w:sz w:val="24"/>
        </w:rPr>
        <w:t xml:space="preserve"> alla colonnina dello scalone e via fino alla saletta da pranzo dove ci fermavamo ansimanti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3"/>
      </w:r>
      <w:r w:rsidRPr="001B66EA">
        <w:rPr>
          <w:rFonts w:ascii="Franklin Gothic Book" w:hAnsi="Franklin Gothic Book"/>
          <w:sz w:val="24"/>
        </w:rPr>
        <w:t>. «Vi ho detto di non correre», diceva Miss Parker «</w:t>
      </w:r>
      <w:proofErr w:type="spellStart"/>
      <w:r w:rsidRPr="001B66EA">
        <w:rPr>
          <w:rFonts w:ascii="Franklin Gothic Book" w:hAnsi="Franklin Gothic Book"/>
          <w:sz w:val="24"/>
        </w:rPr>
        <w:t>one</w:t>
      </w:r>
      <w:proofErr w:type="spellEnd"/>
      <w:r w:rsidRPr="001B66EA">
        <w:rPr>
          <w:rFonts w:ascii="Franklin Gothic Book" w:hAnsi="Franklin Gothic Book"/>
          <w:sz w:val="24"/>
        </w:rPr>
        <w:t xml:space="preserve"> </w:t>
      </w:r>
      <w:proofErr w:type="spellStart"/>
      <w:r w:rsidRPr="001B66EA">
        <w:rPr>
          <w:rFonts w:ascii="Franklin Gothic Book" w:hAnsi="Franklin Gothic Book"/>
          <w:sz w:val="24"/>
        </w:rPr>
        <w:t>day</w:t>
      </w:r>
      <w:proofErr w:type="spellEnd"/>
      <w:r w:rsidRPr="001B66EA">
        <w:rPr>
          <w:rFonts w:ascii="Franklin Gothic Book" w:hAnsi="Franklin Gothic Book"/>
          <w:sz w:val="24"/>
        </w:rPr>
        <w:t xml:space="preserve"> vi farete male e la colpa sarà soltanto vostra. A chi direte grazie?</w:t>
      </w:r>
      <w:r w:rsidR="00077CA6" w:rsidRPr="001B66EA">
        <w:rPr>
          <w:rFonts w:ascii="Franklin Gothic Book" w:hAnsi="Franklin Gothic Book"/>
          <w:sz w:val="24"/>
        </w:rPr>
        <w:t xml:space="preserve"> </w:t>
      </w:r>
      <w:r w:rsidR="00077CA6" w:rsidRPr="001B66EA">
        <w:rPr>
          <w:rFonts w:ascii="Franklin Gothic Book" w:hAnsi="Franklin Gothic Book"/>
          <w:sz w:val="24"/>
        </w:rPr>
        <w:t>»</w:t>
      </w:r>
    </w:p>
    <w:p w:rsidR="00004FDC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 xml:space="preserve">Ci davano da mangiare sempre quello che più odiavamo, credo che facesse parte della nostra educazione britannica. Dovevamo finire tutto quello che ci veniva messo sul piatto. </w:t>
      </w:r>
      <w:r w:rsidR="001B66EA">
        <w:rPr>
          <w:rFonts w:ascii="Franklin Gothic Book" w:hAnsi="Franklin Gothic Book"/>
          <w:sz w:val="24"/>
        </w:rPr>
        <w:t xml:space="preserve">Il </w:t>
      </w:r>
      <w:r w:rsidRPr="001B66EA">
        <w:rPr>
          <w:rFonts w:ascii="Franklin Gothic Book" w:hAnsi="Franklin Gothic Book"/>
          <w:sz w:val="24"/>
        </w:rPr>
        <w:t>mio incubo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4"/>
      </w:r>
      <w:r w:rsidRPr="001B66EA">
        <w:rPr>
          <w:rFonts w:ascii="Franklin Gothic Book" w:hAnsi="Franklin Gothic Book"/>
          <w:sz w:val="24"/>
        </w:rPr>
        <w:t xml:space="preserve"> erano </w:t>
      </w:r>
      <w:r w:rsidR="001B66EA" w:rsidRPr="001B66EA">
        <w:rPr>
          <w:rFonts w:ascii="Franklin Gothic Book" w:hAnsi="Franklin Gothic Book"/>
          <w:sz w:val="24"/>
        </w:rPr>
        <w:t>le rape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5"/>
      </w:r>
      <w:r w:rsidRPr="001B66EA">
        <w:rPr>
          <w:rFonts w:ascii="Franklin Gothic Book" w:hAnsi="Franklin Gothic Book"/>
          <w:sz w:val="24"/>
        </w:rPr>
        <w:t xml:space="preserve"> e la carne, nella quale apparivano</w:t>
      </w:r>
      <w:r w:rsidR="00077CA6" w:rsidRPr="001B66EA">
        <w:rPr>
          <w:rFonts w:ascii="Franklin Gothic Book" w:hAnsi="Franklin Gothic Book"/>
          <w:sz w:val="24"/>
        </w:rPr>
        <w:t xml:space="preserve"> piccoli nervi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6"/>
      </w:r>
      <w:r w:rsidR="00077CA6" w:rsidRPr="001B66EA">
        <w:rPr>
          <w:rFonts w:ascii="Franklin Gothic Book" w:hAnsi="Franklin Gothic Book"/>
          <w:sz w:val="24"/>
        </w:rPr>
        <w:t xml:space="preserve"> bianchi ed </w:t>
      </w:r>
      <w:r w:rsidR="00077CA6" w:rsidRPr="001B66EA">
        <w:rPr>
          <w:rFonts w:ascii="Franklin Gothic Book" w:hAnsi="Franklin Gothic Book"/>
          <w:sz w:val="24"/>
        </w:rPr>
        <w:lastRenderedPageBreak/>
        <w:t>ela</w:t>
      </w:r>
      <w:r w:rsidRPr="001B66EA">
        <w:rPr>
          <w:rFonts w:ascii="Franklin Gothic Book" w:hAnsi="Franklin Gothic Book"/>
          <w:sz w:val="24"/>
        </w:rPr>
        <w:t xml:space="preserve">stici. Se uno non finiva tutto quello che aveva nel piatto se lo ritrovava davanti al pasto seguente. </w:t>
      </w:r>
    </w:p>
    <w:p w:rsidR="00004FDC" w:rsidRPr="001B66EA" w:rsidRDefault="00004FDC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Il</w:t>
      </w:r>
      <w:r w:rsidR="00981614" w:rsidRPr="001B66EA">
        <w:rPr>
          <w:rFonts w:ascii="Franklin Gothic Book" w:hAnsi="Franklin Gothic Book"/>
          <w:sz w:val="24"/>
        </w:rPr>
        <w:t xml:space="preserve"> dolce lo sceglievamo a turno, uno ogni giorno. Quando era la volta di Maria Sole noi le dicevamo; </w:t>
      </w:r>
      <w:r w:rsidR="00015C79" w:rsidRPr="001B66EA">
        <w:rPr>
          <w:rFonts w:ascii="Franklin Gothic Book" w:hAnsi="Franklin Gothic Book"/>
          <w:sz w:val="24"/>
        </w:rPr>
        <w:t>«</w:t>
      </w:r>
      <w:r w:rsidR="00981614" w:rsidRPr="001B66EA">
        <w:rPr>
          <w:rFonts w:ascii="Franklin Gothic Book" w:hAnsi="Franklin Gothic Book"/>
          <w:sz w:val="24"/>
        </w:rPr>
        <w:t xml:space="preserve">Adesso, per l'amor del </w:t>
      </w:r>
      <w:r w:rsidRPr="001B66EA">
        <w:rPr>
          <w:rFonts w:ascii="Franklin Gothic Book" w:hAnsi="Franklin Gothic Book"/>
          <w:sz w:val="24"/>
        </w:rPr>
        <w:t>cielo, non</w:t>
      </w:r>
      <w:r w:rsidR="00981614" w:rsidRPr="001B66EA">
        <w:rPr>
          <w:rFonts w:ascii="Franklin Gothic Book" w:hAnsi="Franklin Gothic Book"/>
          <w:sz w:val="24"/>
        </w:rPr>
        <w:t xml:space="preserve"> scegliere "creme caramel" che nessuno può soffrire</w:t>
      </w:r>
      <w:r w:rsidR="00015C79" w:rsidRPr="001B66EA">
        <w:rPr>
          <w:rFonts w:ascii="Franklin Gothic Book" w:hAnsi="Franklin Gothic Book"/>
          <w:sz w:val="24"/>
        </w:rPr>
        <w:t>»</w:t>
      </w:r>
      <w:r w:rsidR="00015C79" w:rsidRPr="001B66EA">
        <w:rPr>
          <w:rFonts w:ascii="Franklin Gothic Book" w:hAnsi="Franklin Gothic Book"/>
          <w:sz w:val="24"/>
        </w:rPr>
        <w:t>.</w:t>
      </w:r>
      <w:r w:rsidR="00981614" w:rsidRPr="001B66EA">
        <w:rPr>
          <w:rFonts w:ascii="Franklin Gothic Book" w:hAnsi="Franklin Gothic Book"/>
          <w:sz w:val="24"/>
        </w:rPr>
        <w:t xml:space="preserve"> </w:t>
      </w:r>
      <w:r w:rsidRPr="001B66EA">
        <w:rPr>
          <w:rFonts w:ascii="Franklin Gothic Book" w:hAnsi="Franklin Gothic Book"/>
          <w:sz w:val="24"/>
        </w:rPr>
        <w:t>Invariabilmente</w:t>
      </w:r>
      <w:r w:rsidR="00981614" w:rsidRPr="001B66EA">
        <w:rPr>
          <w:rFonts w:ascii="Franklin Gothic Book" w:hAnsi="Franklin Gothic Book"/>
          <w:sz w:val="24"/>
        </w:rPr>
        <w:t xml:space="preserve"> Miss Parker chiedeva; «So, Maria Sole, che dolce, domani?  </w:t>
      </w:r>
      <w:proofErr w:type="spellStart"/>
      <w:r w:rsidR="00981614" w:rsidRPr="001B66EA">
        <w:rPr>
          <w:rFonts w:ascii="Franklin Gothic Book" w:hAnsi="Franklin Gothic Book"/>
          <w:sz w:val="24"/>
        </w:rPr>
        <w:t>It</w:t>
      </w:r>
      <w:r w:rsidRPr="001B66EA">
        <w:rPr>
          <w:rFonts w:ascii="Franklin Gothic Book" w:hAnsi="Franklin Gothic Book"/>
          <w:sz w:val="24"/>
        </w:rPr>
        <w:t>’</w:t>
      </w:r>
      <w:r w:rsidR="00981614" w:rsidRPr="001B66EA">
        <w:rPr>
          <w:rFonts w:ascii="Franklin Gothic Book" w:hAnsi="Franklin Gothic Book"/>
          <w:sz w:val="24"/>
        </w:rPr>
        <w:t>s</w:t>
      </w:r>
      <w:proofErr w:type="spellEnd"/>
      <w:r w:rsidR="00981614" w:rsidRPr="001B66EA">
        <w:rPr>
          <w:rFonts w:ascii="Franklin Gothic Book" w:hAnsi="Franklin Gothic Book"/>
          <w:sz w:val="24"/>
        </w:rPr>
        <w:t xml:space="preserve"> </w:t>
      </w:r>
      <w:proofErr w:type="spellStart"/>
      <w:r w:rsidR="00981614" w:rsidRPr="001B66EA">
        <w:rPr>
          <w:rFonts w:ascii="Franklin Gothic Book" w:hAnsi="Franklin Gothic Book"/>
          <w:sz w:val="24"/>
        </w:rPr>
        <w:t>your</w:t>
      </w:r>
      <w:proofErr w:type="spellEnd"/>
      <w:r w:rsidR="00981614" w:rsidRPr="001B66EA">
        <w:rPr>
          <w:rFonts w:ascii="Franklin Gothic Book" w:hAnsi="Franklin Gothic Book"/>
          <w:sz w:val="24"/>
        </w:rPr>
        <w:t xml:space="preserve"> turn», Maria Sole esitava, arrossiva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7"/>
      </w:r>
      <w:r w:rsidR="00981614" w:rsidRPr="001B66EA">
        <w:rPr>
          <w:rFonts w:ascii="Franklin Gothic Book" w:hAnsi="Franklin Gothic Book"/>
          <w:sz w:val="24"/>
        </w:rPr>
        <w:t xml:space="preserve"> e sussurrava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8"/>
      </w:r>
      <w:r w:rsidR="00981614" w:rsidRPr="001B66EA">
        <w:rPr>
          <w:rFonts w:ascii="Franklin Gothic Book" w:hAnsi="Franklin Gothic Book"/>
          <w:sz w:val="24"/>
        </w:rPr>
        <w:t>; «</w:t>
      </w:r>
      <w:r w:rsidRPr="001B66EA">
        <w:rPr>
          <w:rFonts w:ascii="Franklin Gothic Book" w:hAnsi="Franklin Gothic Book"/>
          <w:sz w:val="24"/>
        </w:rPr>
        <w:t>Creme Caramel</w:t>
      </w:r>
      <w:r w:rsidR="00981614" w:rsidRPr="001B66EA">
        <w:rPr>
          <w:rFonts w:ascii="Franklin Gothic Book" w:hAnsi="Franklin Gothic Book"/>
          <w:sz w:val="24"/>
        </w:rPr>
        <w:t xml:space="preserve">».  </w:t>
      </w:r>
    </w:p>
    <w:p w:rsidR="00004FDC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«Ma perché continui a dire “creme caramel” se non ti piace</w:t>
      </w:r>
      <w:r w:rsidR="00077CA6" w:rsidRPr="001B66EA">
        <w:rPr>
          <w:rFonts w:ascii="Franklin Gothic Book" w:hAnsi="Franklin Gothic Book"/>
          <w:sz w:val="24"/>
        </w:rPr>
        <w:t>?»</w:t>
      </w:r>
      <w:r w:rsidRPr="001B66EA">
        <w:rPr>
          <w:rFonts w:ascii="Franklin Gothic Book" w:hAnsi="Franklin Gothic Book"/>
          <w:sz w:val="24"/>
        </w:rPr>
        <w:t xml:space="preserve"> </w:t>
      </w:r>
    </w:p>
    <w:p w:rsidR="00004FDC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 xml:space="preserve">«Non mi viene in mente 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19"/>
      </w:r>
      <w:r w:rsidRPr="001B66EA">
        <w:rPr>
          <w:rFonts w:ascii="Franklin Gothic Book" w:hAnsi="Franklin Gothic Book"/>
          <w:sz w:val="24"/>
        </w:rPr>
        <w:t>nient'altro</w:t>
      </w:r>
      <w:r w:rsidR="00077CA6" w:rsidRPr="001B66EA">
        <w:rPr>
          <w:rFonts w:ascii="Franklin Gothic Book" w:hAnsi="Franklin Gothic Book"/>
          <w:sz w:val="24"/>
        </w:rPr>
        <w:t>»</w:t>
      </w:r>
      <w:r w:rsidR="00077CA6" w:rsidRPr="001B66EA">
        <w:rPr>
          <w:rFonts w:ascii="Franklin Gothic Book" w:hAnsi="Franklin Gothic Book"/>
          <w:sz w:val="24"/>
        </w:rPr>
        <w:t>.</w:t>
      </w:r>
    </w:p>
    <w:p w:rsidR="006D365F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 xml:space="preserve">Ancor oggi non ho scoperto se quella dannata "creme Caramel” </w:t>
      </w:r>
      <w:r w:rsidR="00004FDC" w:rsidRPr="001B66EA">
        <w:rPr>
          <w:rFonts w:ascii="Franklin Gothic Book" w:hAnsi="Franklin Gothic Book"/>
          <w:sz w:val="24"/>
        </w:rPr>
        <w:t>le piacesse davv</w:t>
      </w:r>
      <w:r w:rsidRPr="001B66EA">
        <w:rPr>
          <w:rFonts w:ascii="Franklin Gothic Book" w:hAnsi="Franklin Gothic Book"/>
          <w:sz w:val="24"/>
        </w:rPr>
        <w:t>ero e non osasse ammetterlo</w:t>
      </w:r>
      <w:r w:rsidR="00004FDC" w:rsidRPr="001B66EA">
        <w:rPr>
          <w:rFonts w:ascii="Franklin Gothic Book" w:hAnsi="Franklin Gothic Book"/>
          <w:sz w:val="24"/>
        </w:rPr>
        <w:t xml:space="preserve"> o</w:t>
      </w:r>
      <w:r w:rsidRPr="001B66EA">
        <w:rPr>
          <w:rFonts w:ascii="Franklin Gothic Book" w:hAnsi="Franklin Gothic Book"/>
          <w:sz w:val="24"/>
        </w:rPr>
        <w:t xml:space="preserve"> se fosse troppo grande </w:t>
      </w:r>
      <w:r w:rsidR="00004FDC" w:rsidRPr="001B66EA">
        <w:rPr>
          <w:rFonts w:ascii="Franklin Gothic Book" w:hAnsi="Franklin Gothic Book"/>
          <w:sz w:val="24"/>
        </w:rPr>
        <w:t>lo sforzo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0"/>
      </w:r>
      <w:r w:rsidRPr="001B66EA">
        <w:rPr>
          <w:rFonts w:ascii="Franklin Gothic Book" w:hAnsi="Franklin Gothic Book"/>
          <w:sz w:val="24"/>
        </w:rPr>
        <w:t xml:space="preserve"> di pensare a un altro dolce</w:t>
      </w:r>
      <w:r w:rsidR="00004FDC" w:rsidRPr="001B66EA">
        <w:rPr>
          <w:rFonts w:ascii="Franklin Gothic Book" w:hAnsi="Franklin Gothic Book"/>
          <w:sz w:val="24"/>
        </w:rPr>
        <w:t>.</w:t>
      </w:r>
      <w:r w:rsidRPr="001B66EA">
        <w:rPr>
          <w:rFonts w:ascii="Franklin Gothic Book" w:hAnsi="Franklin Gothic Book"/>
          <w:sz w:val="24"/>
        </w:rPr>
        <w:t xml:space="preserve">  </w:t>
      </w:r>
    </w:p>
    <w:p w:rsidR="00004FDC" w:rsidRP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 xml:space="preserve">Dopo colazione facevamo lunghe passeggiate. Attraversavamo </w:t>
      </w:r>
      <w:r w:rsidR="00004FDC" w:rsidRPr="001B66EA">
        <w:rPr>
          <w:rFonts w:ascii="Franklin Gothic Book" w:hAnsi="Franklin Gothic Book"/>
          <w:sz w:val="24"/>
        </w:rPr>
        <w:t>la città</w:t>
      </w:r>
      <w:r w:rsidRPr="001B66EA">
        <w:rPr>
          <w:rFonts w:ascii="Franklin Gothic Book" w:hAnsi="Franklin Gothic Book"/>
          <w:sz w:val="24"/>
        </w:rPr>
        <w:t xml:space="preserve"> fino a piazza d'Armi, dove i </w:t>
      </w:r>
      <w:r w:rsidR="001B66EA" w:rsidRPr="001B66EA">
        <w:rPr>
          <w:rFonts w:ascii="Franklin Gothic Book" w:hAnsi="Franklin Gothic Book"/>
          <w:sz w:val="24"/>
        </w:rPr>
        <w:t>soldati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1"/>
      </w:r>
      <w:r w:rsidR="001B66EA">
        <w:rPr>
          <w:rFonts w:ascii="Franklin Gothic Book" w:hAnsi="Franklin Gothic Book"/>
          <w:sz w:val="24"/>
        </w:rPr>
        <w:t xml:space="preserve"> </w:t>
      </w:r>
      <w:r w:rsidRPr="001B66EA">
        <w:rPr>
          <w:rFonts w:ascii="Franklin Gothic Book" w:hAnsi="Franklin Gothic Book"/>
          <w:sz w:val="24"/>
        </w:rPr>
        <w:t>facevano le esercitazioni</w:t>
      </w:r>
      <w:r w:rsidR="00077CA6" w:rsidRPr="001B66EA">
        <w:rPr>
          <w:rFonts w:ascii="Franklin Gothic Book" w:hAnsi="Franklin Gothic Book"/>
          <w:sz w:val="24"/>
        </w:rPr>
        <w:t>. Sol</w:t>
      </w:r>
      <w:r w:rsidRPr="001B66EA">
        <w:rPr>
          <w:rFonts w:ascii="Franklin Gothic Book" w:hAnsi="Franklin Gothic Book"/>
          <w:sz w:val="24"/>
        </w:rPr>
        <w:t xml:space="preserve">tanto se pioveva ci era permesso camminare sotto i portici (i </w:t>
      </w:r>
      <w:r w:rsidR="00004FDC" w:rsidRPr="001B66EA">
        <w:rPr>
          <w:rFonts w:ascii="Franklin Gothic Book" w:hAnsi="Franklin Gothic Book"/>
          <w:sz w:val="24"/>
        </w:rPr>
        <w:t>famosi portici</w:t>
      </w:r>
      <w:r w:rsidRPr="001B66EA">
        <w:rPr>
          <w:rFonts w:ascii="Franklin Gothic Book" w:hAnsi="Franklin Gothic Book"/>
          <w:sz w:val="24"/>
        </w:rPr>
        <w:t xml:space="preserve"> di Torino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2"/>
      </w:r>
      <w:r w:rsidRPr="001B66EA">
        <w:rPr>
          <w:rFonts w:ascii="Franklin Gothic Book" w:hAnsi="Franklin Gothic Book"/>
          <w:sz w:val="24"/>
        </w:rPr>
        <w:t>) e guardare le vetrine de</w:t>
      </w:r>
      <w:r w:rsidR="00077CA6" w:rsidRPr="001B66EA">
        <w:rPr>
          <w:rFonts w:ascii="Franklin Gothic Book" w:hAnsi="Franklin Gothic Book"/>
          <w:sz w:val="24"/>
        </w:rPr>
        <w:t>i negozi. Guardarle senza fer</w:t>
      </w:r>
      <w:r w:rsidRPr="001B66EA">
        <w:rPr>
          <w:rFonts w:ascii="Franklin Gothic Book" w:hAnsi="Franklin Gothic Book"/>
          <w:sz w:val="24"/>
        </w:rPr>
        <w:t xml:space="preserve">marsi, naturalmente, perché una passeggiata è una passeggiata e non </w:t>
      </w:r>
      <w:r w:rsidR="00004FDC" w:rsidRPr="001B66EA">
        <w:rPr>
          <w:rFonts w:ascii="Franklin Gothic Book" w:hAnsi="Franklin Gothic Book"/>
          <w:sz w:val="24"/>
        </w:rPr>
        <w:t>un trascinars</w:t>
      </w:r>
      <w:r w:rsidR="00015C79" w:rsidRPr="001B66EA">
        <w:rPr>
          <w:rFonts w:ascii="Franklin Gothic Book" w:hAnsi="Franklin Gothic Book"/>
          <w:sz w:val="24"/>
        </w:rPr>
        <w:t>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3"/>
      </w:r>
      <w:r w:rsidR="00015C79" w:rsidRPr="001B66EA">
        <w:rPr>
          <w:rFonts w:ascii="Franklin Gothic Book" w:hAnsi="Franklin Gothic Book"/>
          <w:sz w:val="24"/>
        </w:rPr>
        <w:t xml:space="preserve"> </w:t>
      </w:r>
      <w:r w:rsidRPr="001B66EA">
        <w:rPr>
          <w:rFonts w:ascii="Franklin Gothic Book" w:hAnsi="Franklin Gothic Book"/>
          <w:sz w:val="24"/>
        </w:rPr>
        <w:t xml:space="preserve">in giro che non fa bene alla salute.  </w:t>
      </w:r>
    </w:p>
    <w:p w:rsidR="006D365F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</w:pPr>
      <w:r w:rsidRPr="001B66EA">
        <w:rPr>
          <w:rFonts w:ascii="Franklin Gothic Book" w:hAnsi="Franklin Gothic Book"/>
          <w:sz w:val="24"/>
        </w:rPr>
        <w:t>Torino era, anche allora, una città nota per le sue pasticcerie.  Nella luce artificiale delle vetrine apparivano torte arabescate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4"/>
      </w:r>
      <w:r w:rsidRPr="001B66EA">
        <w:rPr>
          <w:rFonts w:ascii="Franklin Gothic Book" w:hAnsi="Franklin Gothic Book"/>
          <w:sz w:val="24"/>
        </w:rPr>
        <w:t xml:space="preserve">, </w:t>
      </w:r>
      <w:r w:rsidR="00004FDC" w:rsidRPr="001B66EA">
        <w:rPr>
          <w:rFonts w:ascii="Franklin Gothic Book" w:hAnsi="Franklin Gothic Book"/>
          <w:sz w:val="24"/>
        </w:rPr>
        <w:t>paste piene</w:t>
      </w:r>
      <w:r w:rsidRPr="001B66EA">
        <w:rPr>
          <w:rFonts w:ascii="Franklin Gothic Book" w:hAnsi="Franklin Gothic Book"/>
          <w:sz w:val="24"/>
        </w:rPr>
        <w:t xml:space="preserve"> di crema, cioccolatini, marzapa</w:t>
      </w:r>
      <w:r w:rsidR="00004FDC" w:rsidRPr="001B66EA">
        <w:rPr>
          <w:rFonts w:ascii="Franklin Gothic Book" w:hAnsi="Franklin Gothic Book"/>
          <w:sz w:val="24"/>
        </w:rPr>
        <w:t xml:space="preserve">ni, montagne di brioches, </w:t>
      </w:r>
      <w:proofErr w:type="spellStart"/>
      <w:r w:rsidR="00004FDC" w:rsidRPr="001B66EA">
        <w:rPr>
          <w:rFonts w:ascii="Franklin Gothic Book" w:hAnsi="Franklin Gothic Book"/>
          <w:sz w:val="24"/>
        </w:rPr>
        <w:t>fon</w:t>
      </w:r>
      <w:r w:rsidRPr="001B66EA">
        <w:rPr>
          <w:rFonts w:ascii="Franklin Gothic Book" w:hAnsi="Franklin Gothic Book"/>
          <w:sz w:val="24"/>
        </w:rPr>
        <w:t>dants</w:t>
      </w:r>
      <w:proofErr w:type="spellEnd"/>
      <w:r w:rsidRPr="001B66EA">
        <w:rPr>
          <w:rFonts w:ascii="Franklin Gothic Book" w:hAnsi="Franklin Gothic Book"/>
          <w:sz w:val="24"/>
        </w:rPr>
        <w:t xml:space="preserve"> colorati disposti in tondo sui piatti come fiori, ma noi non </w:t>
      </w:r>
      <w:r w:rsidR="00004FDC" w:rsidRPr="001B66EA">
        <w:rPr>
          <w:rFonts w:ascii="Franklin Gothic Book" w:hAnsi="Franklin Gothic Book"/>
          <w:sz w:val="24"/>
        </w:rPr>
        <w:t>ci saremmo</w:t>
      </w:r>
      <w:r w:rsidRPr="001B66EA">
        <w:rPr>
          <w:rFonts w:ascii="Franklin Gothic Book" w:hAnsi="Franklin Gothic Book"/>
          <w:sz w:val="24"/>
        </w:rPr>
        <w:t xml:space="preserve"> mai sognati di poter entrare in un negozio a comprare </w:t>
      </w:r>
      <w:r w:rsidR="00004FDC" w:rsidRPr="001B66EA">
        <w:rPr>
          <w:rFonts w:ascii="Franklin Gothic Book" w:hAnsi="Franklin Gothic Book"/>
          <w:sz w:val="24"/>
        </w:rPr>
        <w:t>quelle tentatrici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5"/>
      </w:r>
      <w:r w:rsidR="006D365F">
        <w:rPr>
          <w:rFonts w:ascii="Franklin Gothic Book" w:hAnsi="Franklin Gothic Book"/>
          <w:sz w:val="24"/>
        </w:rPr>
        <w:t xml:space="preserve"> </w:t>
      </w:r>
      <w:r w:rsidRPr="001B66EA">
        <w:rPr>
          <w:rFonts w:ascii="Franklin Gothic Book" w:hAnsi="Franklin Gothic Book"/>
          <w:sz w:val="24"/>
        </w:rPr>
        <w:t xml:space="preserve">delizie. “Non si mangia tra i pasti, </w:t>
      </w:r>
      <w:proofErr w:type="spellStart"/>
      <w:r w:rsidRPr="001B66EA">
        <w:rPr>
          <w:rFonts w:ascii="Franklin Gothic Book" w:hAnsi="Franklin Gothic Book"/>
          <w:sz w:val="24"/>
        </w:rPr>
        <w:t>it</w:t>
      </w:r>
      <w:proofErr w:type="spellEnd"/>
      <w:r w:rsidRPr="001B66EA">
        <w:rPr>
          <w:rFonts w:ascii="Franklin Gothic Book" w:hAnsi="Franklin Gothic Book"/>
          <w:sz w:val="24"/>
        </w:rPr>
        <w:t xml:space="preserve"> </w:t>
      </w:r>
      <w:proofErr w:type="spellStart"/>
      <w:r w:rsidR="00004FDC" w:rsidRPr="001B66EA">
        <w:rPr>
          <w:rFonts w:ascii="Franklin Gothic Book" w:hAnsi="Franklin Gothic Book"/>
          <w:sz w:val="24"/>
        </w:rPr>
        <w:t>ruins</w:t>
      </w:r>
      <w:proofErr w:type="spellEnd"/>
      <w:r w:rsidRPr="001B66EA">
        <w:rPr>
          <w:rFonts w:ascii="Franklin Gothic Book" w:hAnsi="Franklin Gothic Book"/>
          <w:sz w:val="24"/>
        </w:rPr>
        <w:t xml:space="preserve"> </w:t>
      </w:r>
      <w:proofErr w:type="spellStart"/>
      <w:r w:rsidRPr="001B66EA">
        <w:rPr>
          <w:rFonts w:ascii="Franklin Gothic Book" w:hAnsi="Franklin Gothic Book"/>
          <w:sz w:val="24"/>
        </w:rPr>
        <w:t>your</w:t>
      </w:r>
      <w:proofErr w:type="spellEnd"/>
      <w:r w:rsidRPr="001B66EA">
        <w:rPr>
          <w:rFonts w:ascii="Franklin Gothic Book" w:hAnsi="Franklin Gothic Book"/>
          <w:sz w:val="24"/>
        </w:rPr>
        <w:t xml:space="preserve"> appetite” era </w:t>
      </w:r>
      <w:r w:rsidR="00004FDC" w:rsidRPr="001B66EA">
        <w:rPr>
          <w:rFonts w:ascii="Franklin Gothic Book" w:hAnsi="Franklin Gothic Book"/>
          <w:sz w:val="24"/>
        </w:rPr>
        <w:t>una regola</w:t>
      </w:r>
      <w:r w:rsidRPr="001B66EA">
        <w:rPr>
          <w:rFonts w:ascii="Franklin Gothic Book" w:hAnsi="Franklin Gothic Book"/>
          <w:sz w:val="24"/>
        </w:rPr>
        <w:t xml:space="preserve"> ferrea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6"/>
      </w:r>
      <w:r w:rsidRPr="001B66EA">
        <w:rPr>
          <w:rFonts w:ascii="Franklin Gothic Book" w:hAnsi="Franklin Gothic Book"/>
          <w:sz w:val="24"/>
        </w:rPr>
        <w:t xml:space="preserve"> che mai ci sarebbe venuto in mente di discutere.  </w:t>
      </w:r>
    </w:p>
    <w:p w:rsidR="001B66EA" w:rsidRDefault="00981614" w:rsidP="006D365F">
      <w:pPr>
        <w:spacing w:after="120" w:line="340" w:lineRule="exact"/>
        <w:ind w:firstLine="284"/>
        <w:jc w:val="both"/>
        <w:rPr>
          <w:rFonts w:ascii="Franklin Gothic Book" w:hAnsi="Franklin Gothic Book"/>
          <w:sz w:val="24"/>
        </w:rPr>
        <w:sectPr w:rsidR="001B66EA" w:rsidSect="001B66EA">
          <w:pgSz w:w="11906" w:h="16838"/>
          <w:pgMar w:top="1440" w:right="1440" w:bottom="1440" w:left="1440" w:header="709" w:footer="709" w:gutter="0"/>
          <w:lnNumType w:countBy="5" w:restart="continuous"/>
          <w:cols w:space="708"/>
          <w:docGrid w:linePitch="360"/>
        </w:sectPr>
      </w:pPr>
      <w:r w:rsidRPr="001B66EA">
        <w:rPr>
          <w:rFonts w:ascii="Franklin Gothic Book" w:hAnsi="Franklin Gothic Book"/>
          <w:sz w:val="24"/>
        </w:rPr>
        <w:t>Così camminavamo dalle due alle quattro, paltò</w:t>
      </w:r>
      <w:r w:rsidR="00015C79" w:rsidRPr="001B66EA">
        <w:rPr>
          <w:rStyle w:val="FootnoteReference"/>
          <w:rFonts w:ascii="Franklin Gothic Book" w:hAnsi="Franklin Gothic Book"/>
          <w:sz w:val="24"/>
        </w:rPr>
        <w:footnoteReference w:id="27"/>
      </w:r>
      <w:r w:rsidRPr="001B66EA">
        <w:rPr>
          <w:rFonts w:ascii="Franklin Gothic Book" w:hAnsi="Franklin Gothic Book"/>
          <w:sz w:val="24"/>
        </w:rPr>
        <w:t xml:space="preserve"> alla marinara </w:t>
      </w:r>
      <w:r w:rsidR="00004FDC" w:rsidRPr="001B66EA">
        <w:rPr>
          <w:rFonts w:ascii="Franklin Gothic Book" w:hAnsi="Franklin Gothic Book"/>
          <w:sz w:val="24"/>
        </w:rPr>
        <w:t>e berrettino</w:t>
      </w:r>
      <w:r w:rsidRPr="001B66EA">
        <w:rPr>
          <w:rFonts w:ascii="Franklin Gothic Book" w:hAnsi="Franklin Gothic Book"/>
          <w:sz w:val="24"/>
        </w:rPr>
        <w:t xml:space="preserve"> tondo alla marinara con il nome di una nave di Sua </w:t>
      </w:r>
      <w:r w:rsidR="00004FDC" w:rsidRPr="001B66EA">
        <w:rPr>
          <w:rFonts w:ascii="Franklin Gothic Book" w:hAnsi="Franklin Gothic Book"/>
          <w:sz w:val="24"/>
        </w:rPr>
        <w:t>Maestà Britannica</w:t>
      </w:r>
      <w:r w:rsidRPr="001B66EA">
        <w:rPr>
          <w:rFonts w:ascii="Franklin Gothic Book" w:hAnsi="Franklin Gothic Book"/>
          <w:sz w:val="24"/>
        </w:rPr>
        <w:t xml:space="preserve"> scritt</w:t>
      </w:r>
      <w:r w:rsidR="00004FDC" w:rsidRPr="001B66EA">
        <w:rPr>
          <w:rFonts w:ascii="Franklin Gothic Book" w:hAnsi="Franklin Gothic Book"/>
          <w:sz w:val="24"/>
        </w:rPr>
        <w:t>a sul nastro, Miss Parker in me</w:t>
      </w:r>
      <w:r w:rsidRPr="001B66EA">
        <w:rPr>
          <w:rFonts w:ascii="Franklin Gothic Book" w:hAnsi="Franklin Gothic Book"/>
          <w:sz w:val="24"/>
        </w:rPr>
        <w:t xml:space="preserve">zzo a due di noi da </w:t>
      </w:r>
      <w:r w:rsidR="00077CA6" w:rsidRPr="001B66EA">
        <w:rPr>
          <w:rFonts w:ascii="Franklin Gothic Book" w:hAnsi="Franklin Gothic Book"/>
          <w:sz w:val="24"/>
        </w:rPr>
        <w:t>una parte</w:t>
      </w:r>
      <w:r w:rsidRPr="001B66EA">
        <w:rPr>
          <w:rFonts w:ascii="Franklin Gothic Book" w:hAnsi="Franklin Gothic Book"/>
          <w:sz w:val="24"/>
        </w:rPr>
        <w:t xml:space="preserve"> e uno o due di noi dall'altra finché non era l'ora di </w:t>
      </w:r>
      <w:proofErr w:type="gramStart"/>
      <w:r w:rsidRPr="001B66EA">
        <w:rPr>
          <w:rFonts w:ascii="Franklin Gothic Book" w:hAnsi="Franklin Gothic Book"/>
          <w:sz w:val="24"/>
        </w:rPr>
        <w:t>tornare</w:t>
      </w:r>
      <w:proofErr w:type="gramEnd"/>
      <w:r w:rsidRPr="001B66EA">
        <w:rPr>
          <w:rFonts w:ascii="Franklin Gothic Book" w:hAnsi="Franklin Gothic Book"/>
          <w:sz w:val="24"/>
        </w:rPr>
        <w:t xml:space="preserve"> a </w:t>
      </w:r>
      <w:r w:rsidR="006D365F" w:rsidRPr="001B66EA">
        <w:rPr>
          <w:rFonts w:ascii="Franklin Gothic Book" w:hAnsi="Franklin Gothic Book"/>
          <w:sz w:val="24"/>
        </w:rPr>
        <w:t xml:space="preserve">casa. </w:t>
      </w:r>
    </w:p>
    <w:p w:rsidR="006D365F" w:rsidRPr="006D365F" w:rsidRDefault="006D365F" w:rsidP="001B66EA">
      <w:pPr>
        <w:spacing w:after="120" w:line="340" w:lineRule="exact"/>
        <w:jc w:val="both"/>
        <w:rPr>
          <w:rFonts w:ascii="Franklin Gothic Book" w:hAnsi="Franklin Gothic Book"/>
          <w:b/>
          <w:sz w:val="24"/>
        </w:rPr>
      </w:pPr>
      <w:r w:rsidRPr="006D365F">
        <w:rPr>
          <w:rFonts w:ascii="Franklin Gothic Book" w:hAnsi="Franklin Gothic Book"/>
          <w:b/>
          <w:sz w:val="24"/>
        </w:rPr>
        <w:lastRenderedPageBreak/>
        <w:t>Esercizi:</w:t>
      </w:r>
    </w:p>
    <w:p w:rsidR="00015C79" w:rsidRPr="006D365F" w:rsidRDefault="00015C79" w:rsidP="006D365F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Sottoli</w:t>
      </w:r>
      <w:r w:rsidR="001B66EA" w:rsidRPr="006D365F">
        <w:rPr>
          <w:rFonts w:ascii="Franklin Gothic Book" w:hAnsi="Franklin Gothic Book"/>
          <w:sz w:val="24"/>
        </w:rPr>
        <w:t>n</w:t>
      </w:r>
      <w:r w:rsidRPr="006D365F">
        <w:rPr>
          <w:rFonts w:ascii="Franklin Gothic Book" w:hAnsi="Franklin Gothic Book"/>
          <w:sz w:val="24"/>
        </w:rPr>
        <w:t>ea tu</w:t>
      </w:r>
      <w:r w:rsidR="001B66EA" w:rsidRPr="006D365F">
        <w:rPr>
          <w:rFonts w:ascii="Franklin Gothic Book" w:hAnsi="Franklin Gothic Book"/>
          <w:sz w:val="24"/>
        </w:rPr>
        <w:t>t</w:t>
      </w:r>
      <w:r w:rsidRPr="006D365F">
        <w:rPr>
          <w:rFonts w:ascii="Franklin Gothic Book" w:hAnsi="Franklin Gothic Book"/>
          <w:sz w:val="24"/>
        </w:rPr>
        <w:t>ti verbi all’imperfetto</w:t>
      </w:r>
      <w:r w:rsidR="006D365F" w:rsidRPr="006D365F">
        <w:rPr>
          <w:rFonts w:ascii="Franklin Gothic Book" w:hAnsi="Franklin Gothic Book"/>
          <w:sz w:val="24"/>
        </w:rPr>
        <w:t>. Controlla il significato se necessario</w:t>
      </w:r>
    </w:p>
    <w:p w:rsidR="001B66EA" w:rsidRDefault="001B66EA" w:rsidP="001B66EA">
      <w:pPr>
        <w:spacing w:after="120" w:line="340" w:lineRule="exact"/>
        <w:jc w:val="both"/>
        <w:rPr>
          <w:rFonts w:ascii="Franklin Gothic Book" w:hAnsi="Franklin Gothic Book"/>
          <w:sz w:val="24"/>
        </w:rPr>
      </w:pPr>
    </w:p>
    <w:p w:rsidR="001B66EA" w:rsidRPr="006D365F" w:rsidRDefault="001B66EA" w:rsidP="001B66EA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 xml:space="preserve">Trova </w:t>
      </w:r>
      <w:r w:rsidR="006D365F">
        <w:rPr>
          <w:rFonts w:ascii="Franklin Gothic Book" w:hAnsi="Franklin Gothic Book"/>
          <w:sz w:val="24"/>
        </w:rPr>
        <w:t xml:space="preserve">e scrivi </w:t>
      </w:r>
      <w:r w:rsidRPr="006D365F">
        <w:rPr>
          <w:rFonts w:ascii="Franklin Gothic Book" w:hAnsi="Franklin Gothic Book"/>
          <w:sz w:val="24"/>
        </w:rPr>
        <w:t>tutte le parole usate per descrivere la casa Agnelli.</w:t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...................................................... </w:t>
      </w:r>
      <w:r>
        <w:rPr>
          <w:rFonts w:ascii="Franklin Gothic Book" w:hAnsi="Franklin Gothic Book"/>
          <w:sz w:val="24"/>
        </w:rPr>
        <w:tab/>
        <w:t>...............................................................</w:t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.................................................................</w:t>
      </w:r>
      <w:r>
        <w:rPr>
          <w:rFonts w:ascii="Franklin Gothic Book" w:hAnsi="Franklin Gothic Book"/>
          <w:sz w:val="24"/>
        </w:rPr>
        <w:tab/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.................................................................</w:t>
      </w:r>
      <w:r>
        <w:rPr>
          <w:rFonts w:ascii="Franklin Gothic Book" w:hAnsi="Franklin Gothic Book"/>
          <w:sz w:val="24"/>
        </w:rPr>
        <w:tab/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................................................................</w:t>
      </w:r>
      <w:r>
        <w:rPr>
          <w:rFonts w:ascii="Franklin Gothic Book" w:hAnsi="Franklin Gothic Book"/>
          <w:sz w:val="24"/>
        </w:rPr>
        <w:tab/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</w:t>
      </w:r>
      <w:r>
        <w:rPr>
          <w:rFonts w:ascii="Franklin Gothic Book" w:hAnsi="Franklin Gothic Book"/>
          <w:sz w:val="24"/>
        </w:rPr>
        <w:tab/>
      </w:r>
      <w:r>
        <w:rPr>
          <w:rFonts w:ascii="Franklin Gothic Book" w:hAnsi="Franklin Gothic Book"/>
          <w:sz w:val="24"/>
        </w:rPr>
        <w:t>................................................................</w:t>
      </w:r>
      <w:r>
        <w:rPr>
          <w:rFonts w:ascii="Franklin Gothic Book" w:hAnsi="Franklin Gothic Book"/>
          <w:sz w:val="24"/>
        </w:rPr>
        <w:tab/>
      </w:r>
    </w:p>
    <w:p w:rsidR="006D365F" w:rsidRDefault="006D365F" w:rsidP="001B66EA">
      <w:pPr>
        <w:spacing w:after="120" w:line="340" w:lineRule="exact"/>
        <w:jc w:val="both"/>
        <w:rPr>
          <w:rFonts w:ascii="Franklin Gothic Book" w:hAnsi="Franklin Gothic Book"/>
          <w:sz w:val="24"/>
        </w:rPr>
      </w:pPr>
    </w:p>
    <w:p w:rsidR="006D365F" w:rsidRPr="006D365F" w:rsidRDefault="006D365F" w:rsidP="006D365F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Che cosa ti suggerisce che la famiglia Agnelli era ricca?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1B66EA" w:rsidRDefault="006D365F" w:rsidP="001B66EA">
      <w:pPr>
        <w:spacing w:after="120" w:line="340" w:lineRule="exact"/>
        <w:jc w:val="both"/>
        <w:rPr>
          <w:rFonts w:ascii="Franklin Gothic Book" w:hAnsi="Franklin Gothic Book"/>
          <w:sz w:val="24"/>
        </w:rPr>
      </w:pPr>
    </w:p>
    <w:p w:rsidR="006D365F" w:rsidRPr="006D365F" w:rsidRDefault="006D365F" w:rsidP="006D365F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Che cosa dovevano fare i bambini?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Default="006D365F" w:rsidP="001B66EA">
      <w:pPr>
        <w:spacing w:after="120" w:line="340" w:lineRule="exact"/>
        <w:jc w:val="both"/>
        <w:rPr>
          <w:rFonts w:ascii="Franklin Gothic Book" w:hAnsi="Franklin Gothic Book"/>
          <w:sz w:val="24"/>
        </w:rPr>
      </w:pPr>
    </w:p>
    <w:p w:rsidR="006D365F" w:rsidRPr="006D365F" w:rsidRDefault="006D365F" w:rsidP="006D365F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Che cosa NON dovevano fare?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P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  <w:r w:rsidRPr="006D365F">
        <w:rPr>
          <w:rFonts w:ascii="Franklin Gothic Book" w:hAnsi="Franklin Gothic Book"/>
          <w:sz w:val="24"/>
        </w:rPr>
        <w:t>..........................................................................................................................................</w:t>
      </w:r>
    </w:p>
    <w:p w:rsidR="006D365F" w:rsidRDefault="006D365F" w:rsidP="006D365F">
      <w:pPr>
        <w:spacing w:after="120" w:line="340" w:lineRule="exact"/>
        <w:ind w:left="360"/>
        <w:jc w:val="both"/>
        <w:rPr>
          <w:rFonts w:ascii="Franklin Gothic Book" w:hAnsi="Franklin Gothic Book"/>
          <w:sz w:val="24"/>
        </w:rPr>
      </w:pPr>
    </w:p>
    <w:p w:rsidR="00015C79" w:rsidRPr="001B66EA" w:rsidRDefault="00015C79" w:rsidP="001B66EA">
      <w:pPr>
        <w:spacing w:after="120" w:line="340" w:lineRule="exact"/>
        <w:jc w:val="both"/>
        <w:rPr>
          <w:rFonts w:ascii="Franklin Gothic Book" w:hAnsi="Franklin Gothic Book"/>
          <w:sz w:val="24"/>
        </w:rPr>
      </w:pPr>
    </w:p>
    <w:sectPr w:rsidR="00015C79" w:rsidRPr="001B6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71" w:rsidRDefault="00A05471" w:rsidP="00077CA6">
      <w:pPr>
        <w:spacing w:after="0" w:line="240" w:lineRule="auto"/>
      </w:pPr>
      <w:r>
        <w:separator/>
      </w:r>
    </w:p>
  </w:endnote>
  <w:endnote w:type="continuationSeparator" w:id="0">
    <w:p w:rsidR="00A05471" w:rsidRDefault="00A05471" w:rsidP="0007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71" w:rsidRDefault="00A05471" w:rsidP="00077CA6">
      <w:pPr>
        <w:spacing w:after="0" w:line="240" w:lineRule="auto"/>
      </w:pPr>
      <w:r>
        <w:separator/>
      </w:r>
    </w:p>
  </w:footnote>
  <w:footnote w:type="continuationSeparator" w:id="0">
    <w:p w:rsidR="00A05471" w:rsidRDefault="00A05471" w:rsidP="00077CA6">
      <w:pPr>
        <w:spacing w:after="0" w:line="240" w:lineRule="auto"/>
      </w:pPr>
      <w:r>
        <w:continuationSeparator/>
      </w:r>
    </w:p>
  </w:footnote>
  <w:footnote w:id="1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shelves</w:t>
      </w:r>
      <w:proofErr w:type="spellEnd"/>
      <w:proofErr w:type="gramEnd"/>
    </w:p>
  </w:footnote>
  <w:footnote w:id="2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governesses</w:t>
      </w:r>
      <w:proofErr w:type="spellEnd"/>
      <w:proofErr w:type="gramEnd"/>
    </w:p>
  </w:footnote>
  <w:footnote w:id="3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thick</w:t>
      </w:r>
      <w:proofErr w:type="spellEnd"/>
      <w:proofErr w:type="gramEnd"/>
    </w:p>
  </w:footnote>
  <w:footnote w:id="4">
    <w:p w:rsidR="00077CA6" w:rsidRPr="00077CA6" w:rsidRDefault="00077CA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77CA6">
        <w:rPr>
          <w:lang w:val="en-GB"/>
        </w:rPr>
        <w:t xml:space="preserve"> </w:t>
      </w:r>
      <w:r>
        <w:rPr>
          <w:lang w:val="en-GB"/>
        </w:rPr>
        <w:t>they</w:t>
      </w:r>
      <w:r w:rsidRPr="00077CA6">
        <w:rPr>
          <w:lang w:val="en-GB"/>
        </w:rPr>
        <w:t xml:space="preserve"> always dressed in sailor suits</w:t>
      </w:r>
    </w:p>
  </w:footnote>
  <w:footnote w:id="5">
    <w:p w:rsidR="00077CA6" w:rsidRPr="00077CA6" w:rsidRDefault="00077CA6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77CA6">
        <w:rPr>
          <w:lang w:val="en-GB"/>
        </w:rPr>
        <w:t xml:space="preserve"> Half season – </w:t>
      </w:r>
      <w:proofErr w:type="spellStart"/>
      <w:r w:rsidRPr="00077CA6">
        <w:rPr>
          <w:lang w:val="en-GB"/>
        </w:rPr>
        <w:t>ie</w:t>
      </w:r>
      <w:proofErr w:type="spellEnd"/>
      <w:r w:rsidRPr="00077CA6">
        <w:rPr>
          <w:lang w:val="en-GB"/>
        </w:rPr>
        <w:t xml:space="preserve"> not in summer or winter.</w:t>
      </w:r>
    </w:p>
  </w:footnote>
  <w:footnote w:id="6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Silk</w:t>
      </w:r>
      <w:proofErr w:type="spellEnd"/>
      <w:r>
        <w:t xml:space="preserve"> </w:t>
      </w:r>
      <w:proofErr w:type="spellStart"/>
      <w:r>
        <w:t>stockings</w:t>
      </w:r>
      <w:proofErr w:type="spellEnd"/>
    </w:p>
  </w:footnote>
  <w:footnote w:id="7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noisy</w:t>
      </w:r>
      <w:proofErr w:type="spellEnd"/>
      <w:proofErr w:type="gramEnd"/>
    </w:p>
  </w:footnote>
  <w:footnote w:id="8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splashings</w:t>
      </w:r>
      <w:proofErr w:type="spellEnd"/>
      <w:proofErr w:type="gramEnd"/>
    </w:p>
  </w:footnote>
  <w:footnote w:id="9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crowded</w:t>
      </w:r>
      <w:proofErr w:type="spellEnd"/>
      <w:proofErr w:type="gramEnd"/>
    </w:p>
  </w:footnote>
  <w:footnote w:id="10">
    <w:p w:rsidR="00077CA6" w:rsidRDefault="00077C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bathtub</w:t>
      </w:r>
      <w:proofErr w:type="spellEnd"/>
      <w:proofErr w:type="gramEnd"/>
    </w:p>
  </w:footnote>
  <w:footnote w:id="11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gathered</w:t>
      </w:r>
      <w:proofErr w:type="spellEnd"/>
      <w:proofErr w:type="gramEnd"/>
    </w:p>
  </w:footnote>
  <w:footnote w:id="12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Leaning</w:t>
      </w:r>
      <w:proofErr w:type="spellEnd"/>
      <w:r>
        <w:t xml:space="preserve"> </w:t>
      </w:r>
      <w:proofErr w:type="spellStart"/>
      <w:r>
        <w:t>against</w:t>
      </w:r>
      <w:proofErr w:type="spellEnd"/>
    </w:p>
  </w:footnote>
  <w:footnote w:id="13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panting</w:t>
      </w:r>
      <w:proofErr w:type="spellEnd"/>
      <w:proofErr w:type="gramEnd"/>
    </w:p>
  </w:footnote>
  <w:footnote w:id="14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nightmare</w:t>
      </w:r>
      <w:proofErr w:type="spellEnd"/>
      <w:proofErr w:type="gramEnd"/>
    </w:p>
  </w:footnote>
  <w:footnote w:id="15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turnips</w:t>
      </w:r>
      <w:proofErr w:type="spellEnd"/>
      <w:proofErr w:type="gramEnd"/>
    </w:p>
  </w:footnote>
  <w:footnote w:id="16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Bits of </w:t>
      </w:r>
      <w:proofErr w:type="spellStart"/>
      <w:r>
        <w:t>grissle</w:t>
      </w:r>
      <w:proofErr w:type="spellEnd"/>
    </w:p>
  </w:footnote>
  <w:footnote w:id="17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blushed</w:t>
      </w:r>
      <w:proofErr w:type="spellEnd"/>
      <w:proofErr w:type="gramEnd"/>
    </w:p>
  </w:footnote>
  <w:footnote w:id="18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whispered</w:t>
      </w:r>
      <w:proofErr w:type="spellEnd"/>
      <w:proofErr w:type="gramEnd"/>
    </w:p>
  </w:footnote>
  <w:footnote w:id="19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of</w:t>
      </w:r>
    </w:p>
  </w:footnote>
  <w:footnote w:id="20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effort</w:t>
      </w:r>
      <w:proofErr w:type="spellEnd"/>
      <w:proofErr w:type="gramEnd"/>
    </w:p>
  </w:footnote>
  <w:footnote w:id="21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soldiers</w:t>
      </w:r>
      <w:proofErr w:type="spellEnd"/>
      <w:proofErr w:type="gramEnd"/>
    </w:p>
  </w:footnote>
  <w:footnote w:id="22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proofErr w:type="spellStart"/>
      <w:r>
        <w:t>arcades</w:t>
      </w:r>
      <w:proofErr w:type="spellEnd"/>
    </w:p>
  </w:footnote>
  <w:footnote w:id="23">
    <w:p w:rsidR="00015C79" w:rsidRPr="00015C79" w:rsidRDefault="00015C7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015C79">
        <w:rPr>
          <w:lang w:val="en-GB"/>
        </w:rPr>
        <w:t xml:space="preserve"> Literally this means ‘</w:t>
      </w:r>
      <w:r>
        <w:rPr>
          <w:lang w:val="en-GB"/>
        </w:rPr>
        <w:t>dragging</w:t>
      </w:r>
      <w:r w:rsidRPr="00015C79">
        <w:rPr>
          <w:lang w:val="en-GB"/>
        </w:rPr>
        <w:t xml:space="preserve"> oneself around’</w:t>
      </w:r>
      <w:r>
        <w:rPr>
          <w:lang w:val="en-GB"/>
        </w:rPr>
        <w:t xml:space="preserve"> though here, dawdling</w:t>
      </w:r>
    </w:p>
  </w:footnote>
  <w:footnote w:id="24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With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decorations</w:t>
      </w:r>
      <w:proofErr w:type="spellEnd"/>
    </w:p>
  </w:footnote>
  <w:footnote w:id="25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tempting</w:t>
      </w:r>
      <w:proofErr w:type="spellEnd"/>
      <w:proofErr w:type="gramEnd"/>
    </w:p>
  </w:footnote>
  <w:footnote w:id="26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rule</w:t>
      </w:r>
      <w:proofErr w:type="spellEnd"/>
    </w:p>
  </w:footnote>
  <w:footnote w:id="27">
    <w:p w:rsidR="00015C79" w:rsidRDefault="00015C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overcoat</w:t>
      </w:r>
      <w:bookmarkStart w:id="0" w:name="_GoBack"/>
      <w:bookmarkEnd w:id="0"/>
      <w:proofErr w:type="spellEnd"/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97A"/>
    <w:multiLevelType w:val="hybridMultilevel"/>
    <w:tmpl w:val="1626E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4"/>
    <w:rsid w:val="0000423A"/>
    <w:rsid w:val="00004FDC"/>
    <w:rsid w:val="00015C79"/>
    <w:rsid w:val="00077CA6"/>
    <w:rsid w:val="001B66EA"/>
    <w:rsid w:val="00436FD3"/>
    <w:rsid w:val="006D365F"/>
    <w:rsid w:val="007345F3"/>
    <w:rsid w:val="00981614"/>
    <w:rsid w:val="00A05471"/>
    <w:rsid w:val="00A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DC76D-7E26-4A62-95B8-8C0FD2E6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77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7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7CA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B66EA"/>
  </w:style>
  <w:style w:type="paragraph" w:styleId="ListParagraph">
    <w:name w:val="List Paragraph"/>
    <w:basedOn w:val="Normal"/>
    <w:uiPriority w:val="34"/>
    <w:qFormat/>
    <w:rsid w:val="006D3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AB51-C4D3-4A1E-AADD-F0C8A9D1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 Peter Langdale</cp:lastModifiedBy>
  <cp:revision>1</cp:revision>
  <cp:lastPrinted>2015-01-04T17:25:00Z</cp:lastPrinted>
  <dcterms:created xsi:type="dcterms:W3CDTF">2015-01-04T16:14:00Z</dcterms:created>
  <dcterms:modified xsi:type="dcterms:W3CDTF">2015-01-04T17:30:00Z</dcterms:modified>
</cp:coreProperties>
</file>