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9F072" w14:textId="77777777" w:rsidR="00E84225" w:rsidRPr="00F650D9" w:rsidRDefault="00E84225" w:rsidP="00E84225">
      <w:pPr>
        <w:jc w:val="center"/>
        <w:rPr>
          <w:rFonts w:ascii="Gill Sans MT" w:hAnsi="Gill Sans MT"/>
          <w:b/>
          <w:bCs/>
          <w:sz w:val="22"/>
          <w:szCs w:val="22"/>
          <w:lang w:val="it-IT"/>
        </w:rPr>
      </w:pPr>
      <w:r w:rsidRPr="00F650D9">
        <w:rPr>
          <w:rFonts w:ascii="Gill Sans MT" w:hAnsi="Gill Sans MT"/>
          <w:b/>
          <w:bCs/>
          <w:sz w:val="22"/>
          <w:szCs w:val="22"/>
          <w:lang w:val="it-IT"/>
        </w:rPr>
        <w:t>Reddito più basso e abitazione in affitto -</w:t>
      </w:r>
      <w:bookmarkStart w:id="0" w:name="_GoBack"/>
      <w:r w:rsidRPr="00F650D9">
        <w:rPr>
          <w:rFonts w:ascii="Gill Sans MT" w:hAnsi="Gill Sans MT"/>
          <w:b/>
          <w:bCs/>
          <w:sz w:val="22"/>
          <w:szCs w:val="22"/>
          <w:lang w:val="it-IT"/>
        </w:rPr>
        <w:t xml:space="preserve"> L'identikit dell'immigrato in Italia</w:t>
      </w:r>
      <w:bookmarkEnd w:id="0"/>
    </w:p>
    <w:p w14:paraId="785A247F" w14:textId="77777777" w:rsidR="00E84225" w:rsidRPr="00F650D9" w:rsidRDefault="00E84225" w:rsidP="00E84225">
      <w:pPr>
        <w:tabs>
          <w:tab w:val="left" w:pos="2694"/>
        </w:tabs>
        <w:jc w:val="center"/>
        <w:rPr>
          <w:rFonts w:ascii="Gill Sans MT" w:hAnsi="Gill Sans MT"/>
          <w:bCs/>
          <w:i/>
          <w:sz w:val="22"/>
          <w:szCs w:val="22"/>
          <w:lang w:val="it-IT"/>
        </w:rPr>
      </w:pPr>
    </w:p>
    <w:p w14:paraId="3537093C" w14:textId="77777777" w:rsidR="00E84225" w:rsidRPr="00F650D9" w:rsidRDefault="00E84225" w:rsidP="00E84225">
      <w:pPr>
        <w:tabs>
          <w:tab w:val="left" w:pos="2694"/>
        </w:tabs>
        <w:jc w:val="center"/>
        <w:rPr>
          <w:rFonts w:ascii="Gill Sans MT" w:hAnsi="Gill Sans MT"/>
          <w:bCs/>
          <w:i/>
          <w:sz w:val="22"/>
          <w:szCs w:val="22"/>
          <w:lang w:val="it-IT"/>
        </w:rPr>
      </w:pPr>
      <w:r w:rsidRPr="00F650D9">
        <w:rPr>
          <w:rFonts w:ascii="Gill Sans MT" w:hAnsi="Gill Sans MT"/>
          <w:bCs/>
          <w:i/>
          <w:sz w:val="22"/>
          <w:szCs w:val="22"/>
          <w:lang w:val="it-IT"/>
        </w:rPr>
        <w:t>Dall'inizio della crisi circa 275mila stranieri hanno perso il lavoro.</w:t>
      </w:r>
    </w:p>
    <w:p w14:paraId="1B6A0842" w14:textId="77777777" w:rsidR="00E84225" w:rsidRPr="00F650D9" w:rsidRDefault="00E84225" w:rsidP="00E84225">
      <w:pPr>
        <w:rPr>
          <w:rFonts w:ascii="Gill Sans MT" w:hAnsi="Gill Sans MT"/>
          <w:b/>
          <w:bCs/>
          <w:sz w:val="22"/>
          <w:szCs w:val="22"/>
          <w:lang w:val="it-IT"/>
        </w:rPr>
      </w:pPr>
    </w:p>
    <w:tbl>
      <w:tblPr>
        <w:tblpPr w:leftFromText="45" w:rightFromText="45" w:vertAnchor="text"/>
        <w:tblW w:w="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</w:tblGrid>
      <w:tr w:rsidR="00E84225" w:rsidRPr="00F650D9" w14:paraId="1515DD99" w14:textId="77777777" w:rsidTr="00E842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B8E10" w14:textId="77777777" w:rsidR="00E84225" w:rsidRPr="00F650D9" w:rsidRDefault="00E84225" w:rsidP="00E84225">
            <w:pPr>
              <w:spacing w:line="276" w:lineRule="auto"/>
              <w:rPr>
                <w:rFonts w:ascii="Gill Sans MT" w:hAnsi="Gill Sans MT"/>
                <w:sz w:val="22"/>
                <w:szCs w:val="22"/>
                <w:lang w:val="it-IT"/>
              </w:rPr>
            </w:pPr>
            <w:r w:rsidRPr="00F650D9">
              <w:rPr>
                <w:rFonts w:ascii="Gill Sans MT" w:hAnsi="Gill Sans MT"/>
                <w:noProof/>
                <w:sz w:val="22"/>
                <w:szCs w:val="22"/>
                <w:lang w:eastAsia="en-GB"/>
              </w:rPr>
              <w:drawing>
                <wp:anchor distT="0" distB="0" distL="0" distR="0" simplePos="0" relativeHeight="251660288" behindDoc="0" locked="0" layoutInCell="1" allowOverlap="0" wp14:anchorId="0F827562" wp14:editId="57910AB8">
                  <wp:simplePos x="0" y="0"/>
                  <wp:positionH relativeFrom="column">
                    <wp:posOffset>48260</wp:posOffset>
                  </wp:positionH>
                  <wp:positionV relativeFrom="line">
                    <wp:posOffset>144780</wp:posOffset>
                  </wp:positionV>
                  <wp:extent cx="1433195" cy="1112520"/>
                  <wp:effectExtent l="19050" t="0" r="0" b="0"/>
                  <wp:wrapSquare wrapText="bothSides"/>
                  <wp:docPr id="3" name="Picture 3" descr="http://www.corriere.it/Media/Foto/2011/11/08/immi--180x140.jpg?v=20111108182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rriere.it/Media/Foto/2011/11/08/immi--180x140.jpg?v=20111108182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4225" w:rsidRPr="00F650D9" w14:paraId="56767067" w14:textId="77777777" w:rsidTr="00E842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2EBA3" w14:textId="77777777" w:rsidR="00E84225" w:rsidRPr="00F650D9" w:rsidRDefault="00E84225" w:rsidP="00E84225">
            <w:pPr>
              <w:spacing w:line="276" w:lineRule="auto"/>
              <w:rPr>
                <w:rFonts w:ascii="Gill Sans MT" w:hAnsi="Gill Sans MT"/>
                <w:sz w:val="22"/>
                <w:szCs w:val="22"/>
                <w:lang w:val="it-IT"/>
              </w:rPr>
            </w:pPr>
          </w:p>
        </w:tc>
      </w:tr>
    </w:tbl>
    <w:p w14:paraId="18C3155C" w14:textId="5F557A71" w:rsidR="00E84225" w:rsidRPr="00F650D9" w:rsidRDefault="00E84225" w:rsidP="00E84225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F650D9">
        <w:rPr>
          <w:rFonts w:ascii="Gill Sans MT" w:hAnsi="Gill Sans MT"/>
          <w:sz w:val="22"/>
          <w:szCs w:val="22"/>
          <w:lang w:val="it-IT"/>
        </w:rPr>
        <w:t xml:space="preserve">MILANO – Il dato più preoccupante: più di un terzo delle famiglie straniere (37,9%) residenti in Italia vivono al di sotto della soglia di povertà. In altri termini: queste famiglie – con tanto di </w:t>
      </w:r>
      <w:r w:rsidR="00DE5D7E" w:rsidRPr="00F650D9">
        <w:rPr>
          <w:rFonts w:ascii="Gill Sans MT" w:hAnsi="Gill Sans MT"/>
          <w:sz w:val="22"/>
          <w:szCs w:val="22"/>
          <w:lang w:val="it-IT"/>
        </w:rPr>
        <w:t xml:space="preserve">……………………. </w:t>
      </w:r>
      <w:r w:rsidRPr="00F650D9">
        <w:rPr>
          <w:rFonts w:ascii="Gill Sans MT" w:hAnsi="Gill Sans MT"/>
          <w:sz w:val="22"/>
          <w:szCs w:val="22"/>
          <w:lang w:val="it-IT"/>
        </w:rPr>
        <w:t xml:space="preserve">al seguito – non riescono a sostenere una spesa imprevista di 750 euro. Logico, se la gran parte di loro (circa il 90%) non possiede l'abitazione di proprietà ed è quindi costretta a pagare l’affitto. Ovvio, se il </w:t>
      </w:r>
      <w:r w:rsidR="00DE5D7E" w:rsidRPr="00F650D9">
        <w:rPr>
          <w:rFonts w:ascii="Gill Sans MT" w:hAnsi="Gill Sans MT"/>
          <w:sz w:val="22"/>
          <w:szCs w:val="22"/>
          <w:lang w:val="it-IT"/>
        </w:rPr>
        <w:t xml:space="preserve">……………………. </w:t>
      </w:r>
      <w:r w:rsidRPr="00F650D9">
        <w:rPr>
          <w:rFonts w:ascii="Gill Sans MT" w:hAnsi="Gill Sans MT"/>
          <w:sz w:val="22"/>
          <w:szCs w:val="22"/>
          <w:lang w:val="it-IT"/>
        </w:rPr>
        <w:t xml:space="preserve">medio del capo-famiglia sfiora mediamente i mille euro al mese (987 euro), circa 300 in meno rispetto al suo </w:t>
      </w:r>
      <w:r w:rsidR="002D7EBB" w:rsidRPr="00F650D9">
        <w:rPr>
          <w:rFonts w:ascii="Gill Sans MT" w:hAnsi="Gill Sans MT"/>
          <w:sz w:val="22"/>
          <w:szCs w:val="22"/>
          <w:lang w:val="it-IT"/>
        </w:rPr>
        <w:t>equivalente italiano</w:t>
      </w:r>
      <w:r w:rsidRPr="00F650D9">
        <w:rPr>
          <w:rFonts w:ascii="Gill Sans MT" w:hAnsi="Gill Sans MT"/>
          <w:sz w:val="22"/>
          <w:szCs w:val="22"/>
          <w:lang w:val="it-IT"/>
        </w:rPr>
        <w:t xml:space="preserve">. </w:t>
      </w:r>
    </w:p>
    <w:p w14:paraId="0F173128" w14:textId="77777777" w:rsidR="00E84225" w:rsidRPr="00F650D9" w:rsidRDefault="00E84225" w:rsidP="00E84225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</w:p>
    <w:p w14:paraId="07C590FE" w14:textId="706F0153" w:rsidR="00E84225" w:rsidRPr="00F650D9" w:rsidRDefault="00E84225" w:rsidP="00E84225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F650D9">
        <w:rPr>
          <w:rFonts w:ascii="Gill Sans MT" w:hAnsi="Gill Sans MT"/>
          <w:b/>
          <w:bCs/>
          <w:sz w:val="22"/>
          <w:szCs w:val="22"/>
          <w:lang w:val="it-IT"/>
        </w:rPr>
        <w:t xml:space="preserve">I DATI </w:t>
      </w:r>
      <w:r w:rsidRPr="00F650D9">
        <w:rPr>
          <w:rFonts w:ascii="Gill Sans MT" w:hAnsi="Gill Sans MT"/>
          <w:sz w:val="22"/>
          <w:szCs w:val="22"/>
          <w:lang w:val="it-IT"/>
        </w:rPr>
        <w:t xml:space="preserve">– Eppure la </w:t>
      </w:r>
      <w:r w:rsidR="00DE5D7E" w:rsidRPr="00F650D9">
        <w:rPr>
          <w:rFonts w:ascii="Gill Sans MT" w:hAnsi="Gill Sans MT"/>
          <w:sz w:val="22"/>
          <w:szCs w:val="22"/>
          <w:lang w:val="it-IT"/>
        </w:rPr>
        <w:t xml:space="preserve">……………………. </w:t>
      </w:r>
      <w:r w:rsidRPr="00F650D9">
        <w:rPr>
          <w:rFonts w:ascii="Gill Sans MT" w:hAnsi="Gill Sans MT"/>
          <w:sz w:val="22"/>
          <w:szCs w:val="22"/>
          <w:lang w:val="it-IT"/>
        </w:rPr>
        <w:t xml:space="preserve">straniera è una risorsa importante per il Paese. Lo certifica, ancora una volta, la fondazione Leone </w:t>
      </w:r>
      <w:proofErr w:type="spellStart"/>
      <w:r w:rsidRPr="00F650D9">
        <w:rPr>
          <w:rFonts w:ascii="Gill Sans MT" w:hAnsi="Gill Sans MT"/>
          <w:sz w:val="22"/>
          <w:szCs w:val="22"/>
          <w:lang w:val="it-IT"/>
        </w:rPr>
        <w:t>Moressa</w:t>
      </w:r>
      <w:proofErr w:type="spellEnd"/>
      <w:r w:rsidRPr="00F650D9">
        <w:rPr>
          <w:rFonts w:ascii="Gill Sans MT" w:hAnsi="Gill Sans MT"/>
          <w:sz w:val="22"/>
          <w:szCs w:val="22"/>
          <w:lang w:val="it-IT"/>
        </w:rPr>
        <w:t xml:space="preserve">. Che nel rapporto annuale 2011 elabora la contabilità del </w:t>
      </w:r>
      <w:r w:rsidR="00DE5D7E" w:rsidRPr="00F650D9">
        <w:rPr>
          <w:rFonts w:ascii="Gill Sans MT" w:hAnsi="Gill Sans MT"/>
          <w:sz w:val="22"/>
          <w:szCs w:val="22"/>
          <w:lang w:val="it-IT"/>
        </w:rPr>
        <w:t xml:space="preserve">……………………. </w:t>
      </w:r>
      <w:r w:rsidRPr="00F650D9">
        <w:rPr>
          <w:rFonts w:ascii="Gill Sans MT" w:hAnsi="Gill Sans MT"/>
          <w:sz w:val="22"/>
          <w:szCs w:val="22"/>
          <w:lang w:val="it-IT"/>
        </w:rPr>
        <w:t>migratorio anche in termini fiscali. Scrive la fondazione veneta che gli immigrati residenti nel nostro paese dichiarano al fisco</w:t>
      </w:r>
      <w:r w:rsidR="00C31B10" w:rsidRPr="00F650D9">
        <w:rPr>
          <w:rStyle w:val="FootnoteReference"/>
          <w:rFonts w:ascii="Gill Sans MT" w:hAnsi="Gill Sans MT"/>
          <w:sz w:val="22"/>
          <w:szCs w:val="22"/>
          <w:lang w:val="it-IT"/>
        </w:rPr>
        <w:footnoteReference w:id="1"/>
      </w:r>
      <w:r w:rsidRPr="00F650D9">
        <w:rPr>
          <w:rFonts w:ascii="Gill Sans MT" w:hAnsi="Gill Sans MT"/>
          <w:sz w:val="22"/>
          <w:szCs w:val="22"/>
          <w:lang w:val="it-IT"/>
        </w:rPr>
        <w:t xml:space="preserve"> circa 40 miliardi di euro (pari a poco più del 5% delle dichiarazioni complessive). Resta il </w:t>
      </w:r>
      <w:r w:rsidR="00DE5D7E" w:rsidRPr="00F650D9">
        <w:rPr>
          <w:rFonts w:ascii="Gill Sans MT" w:hAnsi="Gill Sans MT"/>
          <w:sz w:val="22"/>
          <w:szCs w:val="22"/>
          <w:lang w:val="it-IT"/>
        </w:rPr>
        <w:t xml:space="preserve">……………………. </w:t>
      </w:r>
      <w:r w:rsidRPr="00F650D9">
        <w:rPr>
          <w:rFonts w:ascii="Gill Sans MT" w:hAnsi="Gill Sans MT"/>
          <w:sz w:val="22"/>
          <w:szCs w:val="22"/>
          <w:lang w:val="it-IT"/>
        </w:rPr>
        <w:t xml:space="preserve">amaro della crisi, che ha picchiato più duro proprio su di loro, teoricamente impiegati in lavori a basso valore aggiunto, i primi a pagare in caso di </w:t>
      </w:r>
      <w:r w:rsidR="00DE5D7E" w:rsidRPr="00F650D9">
        <w:rPr>
          <w:rFonts w:ascii="Gill Sans MT" w:hAnsi="Gill Sans MT"/>
          <w:sz w:val="22"/>
          <w:szCs w:val="22"/>
          <w:lang w:val="it-IT"/>
        </w:rPr>
        <w:t xml:space="preserve">……………………. </w:t>
      </w:r>
      <w:r w:rsidRPr="00F650D9">
        <w:rPr>
          <w:rFonts w:ascii="Gill Sans MT" w:hAnsi="Gill Sans MT"/>
          <w:sz w:val="22"/>
          <w:szCs w:val="22"/>
          <w:lang w:val="it-IT"/>
        </w:rPr>
        <w:t xml:space="preserve">dell'economia. </w:t>
      </w:r>
    </w:p>
    <w:p w14:paraId="4158225C" w14:textId="77777777" w:rsidR="00E84225" w:rsidRPr="00F650D9" w:rsidRDefault="00E84225" w:rsidP="00E84225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</w:p>
    <w:p w14:paraId="6D2B0533" w14:textId="38A1C063" w:rsidR="00E84225" w:rsidRPr="00F650D9" w:rsidRDefault="00E84225" w:rsidP="00E84225">
      <w:pPr>
        <w:spacing w:line="276" w:lineRule="auto"/>
        <w:jc w:val="both"/>
        <w:rPr>
          <w:rFonts w:ascii="Gill Sans MT" w:hAnsi="Gill Sans MT"/>
          <w:sz w:val="22"/>
          <w:szCs w:val="22"/>
          <w:lang w:val="it-IT"/>
        </w:rPr>
      </w:pPr>
      <w:r w:rsidRPr="00F650D9">
        <w:rPr>
          <w:rFonts w:ascii="Gill Sans MT" w:hAnsi="Gill Sans MT"/>
          <w:b/>
          <w:bCs/>
          <w:sz w:val="22"/>
          <w:szCs w:val="22"/>
          <w:lang w:val="it-IT"/>
        </w:rPr>
        <w:t>L'OCCUPAZIONE</w:t>
      </w:r>
      <w:r w:rsidRPr="00F650D9">
        <w:rPr>
          <w:rFonts w:ascii="Gill Sans MT" w:hAnsi="Gill Sans MT"/>
          <w:sz w:val="22"/>
          <w:szCs w:val="22"/>
          <w:lang w:val="it-IT"/>
        </w:rPr>
        <w:t xml:space="preserve"> –dal 2008 solo in Italia sono circa 275mila i lavoratori stranieri a perdere il lavoro (un livello di disoccupazione dell’11,6% a fine 2010). A pagare maggiormente sono quelli impiegati nell'</w:t>
      </w:r>
      <w:r w:rsidR="00DE5D7E" w:rsidRPr="00F650D9">
        <w:rPr>
          <w:rFonts w:ascii="Gill Sans MT" w:hAnsi="Gill Sans MT"/>
          <w:sz w:val="22"/>
          <w:szCs w:val="22"/>
          <w:lang w:val="it-IT"/>
        </w:rPr>
        <w:t>………………</w:t>
      </w:r>
      <w:proofErr w:type="gramStart"/>
      <w:r w:rsidR="00DE5D7E" w:rsidRPr="00F650D9">
        <w:rPr>
          <w:rFonts w:ascii="Gill Sans MT" w:hAnsi="Gill Sans MT"/>
          <w:sz w:val="22"/>
          <w:szCs w:val="22"/>
          <w:lang w:val="it-IT"/>
        </w:rPr>
        <w:t>…….</w:t>
      </w:r>
      <w:proofErr w:type="gramEnd"/>
      <w:r w:rsidRPr="00F650D9">
        <w:rPr>
          <w:rFonts w:ascii="Gill Sans MT" w:hAnsi="Gill Sans MT"/>
          <w:sz w:val="22"/>
          <w:szCs w:val="22"/>
          <w:lang w:val="it-IT"/>
        </w:rPr>
        <w:t xml:space="preserve">. Invece resistono quelli impiegati nella cura delle persone (724 euro al mese di reddito medio). Va meglio per chi lavora nei trasporti, che porta a casa in media circa 1.348 euro al mese. Ecco perché in una situazione economica complicata per tutti, il </w:t>
      </w:r>
      <w:r w:rsidR="00DE5D7E" w:rsidRPr="00F650D9">
        <w:rPr>
          <w:rFonts w:ascii="Gill Sans MT" w:hAnsi="Gill Sans MT"/>
          <w:sz w:val="22"/>
          <w:szCs w:val="22"/>
          <w:lang w:val="it-IT"/>
        </w:rPr>
        <w:t xml:space="preserve">……………………. </w:t>
      </w:r>
      <w:r w:rsidRPr="00F650D9">
        <w:rPr>
          <w:rFonts w:ascii="Gill Sans MT" w:hAnsi="Gill Sans MT"/>
          <w:sz w:val="22"/>
          <w:szCs w:val="22"/>
          <w:lang w:val="it-IT"/>
        </w:rPr>
        <w:t xml:space="preserve">di chi si trova a vivere a migliaia di chilometri dal proprio paese d'origine si riverbera anche sulla </w:t>
      </w:r>
      <w:r w:rsidR="00DE5D7E" w:rsidRPr="00F650D9">
        <w:rPr>
          <w:rFonts w:ascii="Gill Sans MT" w:hAnsi="Gill Sans MT"/>
          <w:sz w:val="22"/>
          <w:szCs w:val="22"/>
          <w:lang w:val="it-IT"/>
        </w:rPr>
        <w:t xml:space="preserve">……………………. </w:t>
      </w:r>
      <w:r w:rsidRPr="00F650D9">
        <w:rPr>
          <w:rFonts w:ascii="Gill Sans MT" w:hAnsi="Gill Sans MT"/>
          <w:sz w:val="22"/>
          <w:szCs w:val="22"/>
          <w:lang w:val="it-IT"/>
        </w:rPr>
        <w:t>nel pagamento delle bollette per i consumi domestici (il 24% delle famiglie straniere è alle prese con gli arretrati</w:t>
      </w:r>
      <w:r w:rsidR="00C31B10" w:rsidRPr="00F650D9">
        <w:rPr>
          <w:rStyle w:val="FootnoteReference"/>
          <w:rFonts w:ascii="Gill Sans MT" w:hAnsi="Gill Sans MT"/>
          <w:sz w:val="22"/>
          <w:szCs w:val="22"/>
          <w:lang w:val="it-IT"/>
        </w:rPr>
        <w:footnoteReference w:id="2"/>
      </w:r>
      <w:r w:rsidRPr="00F650D9">
        <w:rPr>
          <w:rFonts w:ascii="Gill Sans MT" w:hAnsi="Gill Sans MT"/>
          <w:sz w:val="22"/>
          <w:szCs w:val="22"/>
          <w:lang w:val="it-IT"/>
        </w:rPr>
        <w:t xml:space="preserve">) e il 52% non può permettersi neanche una settimana di ferie. </w:t>
      </w:r>
    </w:p>
    <w:p w14:paraId="2673774E" w14:textId="77777777" w:rsidR="00E84225" w:rsidRPr="00F650D9" w:rsidRDefault="00E84225" w:rsidP="00E84225">
      <w:pPr>
        <w:jc w:val="both"/>
        <w:rPr>
          <w:rFonts w:ascii="Gill Sans MT" w:hAnsi="Gill Sans MT"/>
          <w:sz w:val="22"/>
          <w:szCs w:val="22"/>
          <w:lang w:val="it-IT"/>
        </w:rPr>
      </w:pPr>
    </w:p>
    <w:p w14:paraId="36B4B5E4" w14:textId="77777777" w:rsidR="00E84225" w:rsidRPr="00F650D9" w:rsidRDefault="00E84225" w:rsidP="00E84225">
      <w:pPr>
        <w:jc w:val="both"/>
        <w:rPr>
          <w:rFonts w:ascii="Gill Sans MT" w:hAnsi="Gill Sans MT"/>
          <w:sz w:val="22"/>
          <w:szCs w:val="22"/>
          <w:lang w:val="it-IT"/>
        </w:rPr>
      </w:pPr>
      <w:r w:rsidRPr="00F650D9">
        <w:rPr>
          <w:rFonts w:ascii="Gill Sans MT" w:hAnsi="Gill Sans MT"/>
          <w:b/>
          <w:bCs/>
          <w:sz w:val="22"/>
          <w:szCs w:val="22"/>
          <w:lang w:val="it-IT"/>
        </w:rPr>
        <w:t>08 novembre 2011</w:t>
      </w:r>
    </w:p>
    <w:p w14:paraId="18E0E764" w14:textId="7A6F9D66" w:rsidR="00DE5D7E" w:rsidRPr="00F650D9" w:rsidRDefault="00E84225" w:rsidP="00DE5D7E">
      <w:pPr>
        <w:jc w:val="both"/>
        <w:rPr>
          <w:rFonts w:ascii="Gill Sans MT" w:hAnsi="Gill Sans MT"/>
          <w:i/>
          <w:sz w:val="22"/>
          <w:szCs w:val="22"/>
          <w:lang w:val="it-IT"/>
        </w:rPr>
      </w:pPr>
      <w:r w:rsidRPr="00F650D9">
        <w:rPr>
          <w:rFonts w:ascii="Gill Sans MT" w:hAnsi="Gill Sans MT"/>
          <w:i/>
          <w:sz w:val="22"/>
          <w:szCs w:val="22"/>
          <w:lang w:val="it-IT"/>
        </w:rPr>
        <w:t>Il corriere della sera (adattato)</w:t>
      </w:r>
    </w:p>
    <w:p w14:paraId="071999E9" w14:textId="77777777" w:rsidR="00DE5D7E" w:rsidRPr="00F650D9" w:rsidRDefault="00DE5D7E" w:rsidP="00DE5D7E">
      <w:pPr>
        <w:jc w:val="both"/>
        <w:rPr>
          <w:rFonts w:ascii="Gill Sans MT" w:hAnsi="Gill Sans MT"/>
          <w:sz w:val="22"/>
          <w:szCs w:val="22"/>
          <w:lang w:val="it-IT"/>
        </w:rPr>
      </w:pPr>
    </w:p>
    <w:p w14:paraId="74E17EBE" w14:textId="435BE572" w:rsidR="00F650D9" w:rsidRPr="00F650D9" w:rsidRDefault="00F650D9" w:rsidP="00DE5D7E">
      <w:pPr>
        <w:jc w:val="both"/>
        <w:rPr>
          <w:rFonts w:ascii="Gill Sans MT" w:hAnsi="Gill Sans MT"/>
          <w:b/>
          <w:sz w:val="22"/>
          <w:szCs w:val="22"/>
          <w:lang w:val="it-IT"/>
        </w:rPr>
      </w:pPr>
      <w:r w:rsidRPr="00F650D9">
        <w:rPr>
          <w:rFonts w:ascii="Gill Sans MT" w:hAnsi="Gill Sans MT"/>
          <w:b/>
          <w:sz w:val="22"/>
          <w:szCs w:val="22"/>
          <w:lang w:val="it-IT"/>
        </w:rPr>
        <w:t>A</w:t>
      </w:r>
      <w:r w:rsidRPr="00F650D9">
        <w:rPr>
          <w:rFonts w:ascii="Gill Sans MT" w:hAnsi="Gill Sans MT"/>
          <w:b/>
          <w:sz w:val="22"/>
          <w:szCs w:val="22"/>
          <w:lang w:val="it-IT"/>
        </w:rPr>
        <w:tab/>
        <w:t xml:space="preserve">Rimetti le parole al posto giusto </w:t>
      </w:r>
    </w:p>
    <w:p w14:paraId="365BB95A" w14:textId="77777777" w:rsidR="00F650D9" w:rsidRPr="00F650D9" w:rsidRDefault="00F650D9" w:rsidP="00DE5D7E">
      <w:pPr>
        <w:jc w:val="both"/>
        <w:rPr>
          <w:rFonts w:ascii="Gill Sans MT" w:hAnsi="Gill Sans MT"/>
          <w:b/>
          <w:sz w:val="22"/>
          <w:szCs w:val="22"/>
          <w:lang w:val="it-IT"/>
        </w:rPr>
        <w:sectPr w:rsidR="00F650D9" w:rsidRPr="00F650D9" w:rsidSect="00DE5D7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0B4E85" w14:textId="39D18803" w:rsidR="00DE5D7E" w:rsidRPr="00F650D9" w:rsidRDefault="00F650D9" w:rsidP="00DE5D7E">
      <w:pPr>
        <w:jc w:val="both"/>
        <w:rPr>
          <w:rFonts w:ascii="Gill Sans MT" w:hAnsi="Gill Sans MT"/>
          <w:sz w:val="22"/>
          <w:szCs w:val="22"/>
          <w:lang w:val="it-IT"/>
        </w:rPr>
      </w:pPr>
      <w:r w:rsidRPr="00F650D9">
        <w:rPr>
          <w:rFonts w:ascii="Gill Sans MT" w:hAnsi="Gill Sans MT"/>
          <w:sz w:val="22"/>
          <w:szCs w:val="22"/>
          <w:lang w:val="it-IT"/>
        </w:rPr>
        <w:lastRenderedPageBreak/>
        <w:t>b</w:t>
      </w:r>
      <w:r w:rsidR="00DE5D7E" w:rsidRPr="00F650D9">
        <w:rPr>
          <w:rFonts w:ascii="Gill Sans MT" w:hAnsi="Gill Sans MT"/>
          <w:sz w:val="22"/>
          <w:szCs w:val="22"/>
          <w:lang w:val="it-IT"/>
        </w:rPr>
        <w:t>ilancio</w:t>
      </w:r>
    </w:p>
    <w:p w14:paraId="67A62117" w14:textId="56CFF3AC" w:rsidR="00DE5D7E" w:rsidRPr="00F650D9" w:rsidRDefault="00DE5D7E" w:rsidP="00DE5D7E">
      <w:pPr>
        <w:jc w:val="both"/>
        <w:rPr>
          <w:rFonts w:ascii="Gill Sans MT" w:hAnsi="Gill Sans MT"/>
          <w:sz w:val="22"/>
          <w:szCs w:val="22"/>
          <w:lang w:val="it-IT"/>
        </w:rPr>
      </w:pPr>
      <w:r w:rsidRPr="00F650D9">
        <w:rPr>
          <w:rFonts w:ascii="Gill Sans MT" w:hAnsi="Gill Sans MT"/>
          <w:sz w:val="22"/>
          <w:szCs w:val="22"/>
          <w:lang w:val="it-IT"/>
        </w:rPr>
        <w:t>conto</w:t>
      </w:r>
    </w:p>
    <w:p w14:paraId="6B505F85" w14:textId="77777777" w:rsidR="00DE5D7E" w:rsidRPr="00F650D9" w:rsidRDefault="00DE5D7E" w:rsidP="00DE5D7E">
      <w:pPr>
        <w:jc w:val="both"/>
        <w:rPr>
          <w:rFonts w:ascii="Gill Sans MT" w:hAnsi="Gill Sans MT"/>
          <w:sz w:val="22"/>
          <w:szCs w:val="22"/>
          <w:lang w:val="it-IT"/>
        </w:rPr>
      </w:pPr>
      <w:r w:rsidRPr="00F650D9">
        <w:rPr>
          <w:rFonts w:ascii="Gill Sans MT" w:hAnsi="Gill Sans MT"/>
          <w:sz w:val="22"/>
          <w:szCs w:val="22"/>
          <w:lang w:val="it-IT"/>
        </w:rPr>
        <w:t xml:space="preserve">contrazione </w:t>
      </w:r>
    </w:p>
    <w:p w14:paraId="056D6E4D" w14:textId="77777777" w:rsidR="00DE5D7E" w:rsidRPr="00F650D9" w:rsidRDefault="00DE5D7E" w:rsidP="00DE5D7E">
      <w:pPr>
        <w:jc w:val="both"/>
        <w:rPr>
          <w:rFonts w:ascii="Gill Sans MT" w:hAnsi="Gill Sans MT"/>
          <w:sz w:val="22"/>
          <w:szCs w:val="22"/>
          <w:lang w:val="it-IT"/>
        </w:rPr>
      </w:pPr>
      <w:r w:rsidRPr="00F650D9">
        <w:rPr>
          <w:rFonts w:ascii="Gill Sans MT" w:hAnsi="Gill Sans MT"/>
          <w:sz w:val="22"/>
          <w:szCs w:val="22"/>
          <w:lang w:val="it-IT"/>
        </w:rPr>
        <w:t xml:space="preserve">difficoltà </w:t>
      </w:r>
    </w:p>
    <w:p w14:paraId="522D328C" w14:textId="77777777" w:rsidR="00DE5D7E" w:rsidRPr="00F650D9" w:rsidRDefault="00DE5D7E" w:rsidP="00DE5D7E">
      <w:pPr>
        <w:jc w:val="both"/>
        <w:rPr>
          <w:rFonts w:ascii="Gill Sans MT" w:hAnsi="Gill Sans MT"/>
          <w:sz w:val="22"/>
          <w:szCs w:val="22"/>
          <w:lang w:val="it-IT"/>
        </w:rPr>
      </w:pPr>
      <w:r w:rsidRPr="00F650D9">
        <w:rPr>
          <w:rFonts w:ascii="Gill Sans MT" w:hAnsi="Gill Sans MT"/>
          <w:sz w:val="22"/>
          <w:szCs w:val="22"/>
          <w:lang w:val="it-IT"/>
        </w:rPr>
        <w:t>disagio</w:t>
      </w:r>
    </w:p>
    <w:p w14:paraId="2AF91601" w14:textId="77777777" w:rsidR="00DE5D7E" w:rsidRPr="00F650D9" w:rsidRDefault="00DE5D7E" w:rsidP="00DE5D7E">
      <w:pPr>
        <w:jc w:val="both"/>
        <w:rPr>
          <w:rFonts w:ascii="Gill Sans MT" w:hAnsi="Gill Sans MT"/>
          <w:sz w:val="22"/>
          <w:szCs w:val="22"/>
          <w:lang w:val="it-IT"/>
        </w:rPr>
      </w:pPr>
      <w:r w:rsidRPr="00F650D9">
        <w:rPr>
          <w:rFonts w:ascii="Gill Sans MT" w:hAnsi="Gill Sans MT"/>
          <w:sz w:val="22"/>
          <w:szCs w:val="22"/>
          <w:lang w:val="it-IT"/>
        </w:rPr>
        <w:lastRenderedPageBreak/>
        <w:t xml:space="preserve">edilizia </w:t>
      </w:r>
    </w:p>
    <w:p w14:paraId="30CDE27B" w14:textId="77777777" w:rsidR="00DE5D7E" w:rsidRPr="00F650D9" w:rsidRDefault="00DE5D7E" w:rsidP="00DE5D7E">
      <w:pPr>
        <w:jc w:val="both"/>
        <w:rPr>
          <w:rFonts w:ascii="Gill Sans MT" w:hAnsi="Gill Sans MT"/>
          <w:sz w:val="22"/>
          <w:szCs w:val="22"/>
          <w:lang w:val="it-IT"/>
        </w:rPr>
      </w:pPr>
      <w:r w:rsidRPr="00F650D9">
        <w:rPr>
          <w:rFonts w:ascii="Gill Sans MT" w:hAnsi="Gill Sans MT"/>
          <w:sz w:val="22"/>
          <w:szCs w:val="22"/>
          <w:lang w:val="it-IT"/>
        </w:rPr>
        <w:t>fenomeno</w:t>
      </w:r>
    </w:p>
    <w:p w14:paraId="65765269" w14:textId="77777777" w:rsidR="00DE5D7E" w:rsidRPr="00F650D9" w:rsidRDefault="00DE5D7E" w:rsidP="00DE5D7E">
      <w:pPr>
        <w:jc w:val="both"/>
        <w:rPr>
          <w:rFonts w:ascii="Gill Sans MT" w:hAnsi="Gill Sans MT"/>
          <w:sz w:val="22"/>
          <w:szCs w:val="22"/>
          <w:lang w:val="it-IT"/>
        </w:rPr>
      </w:pPr>
      <w:r w:rsidRPr="00F650D9">
        <w:rPr>
          <w:rFonts w:ascii="Gill Sans MT" w:hAnsi="Gill Sans MT"/>
          <w:sz w:val="22"/>
          <w:szCs w:val="22"/>
          <w:lang w:val="it-IT"/>
        </w:rPr>
        <w:t>manodopera</w:t>
      </w:r>
    </w:p>
    <w:p w14:paraId="07447C29" w14:textId="77777777" w:rsidR="00DE5D7E" w:rsidRPr="00F650D9" w:rsidRDefault="00DE5D7E" w:rsidP="00DE5D7E">
      <w:pPr>
        <w:jc w:val="both"/>
        <w:rPr>
          <w:rFonts w:ascii="Gill Sans MT" w:hAnsi="Gill Sans MT"/>
          <w:sz w:val="22"/>
          <w:szCs w:val="22"/>
          <w:lang w:val="it-IT"/>
        </w:rPr>
      </w:pPr>
      <w:r w:rsidRPr="00F650D9">
        <w:rPr>
          <w:rFonts w:ascii="Gill Sans MT" w:hAnsi="Gill Sans MT"/>
          <w:sz w:val="22"/>
          <w:szCs w:val="22"/>
          <w:lang w:val="it-IT"/>
        </w:rPr>
        <w:t xml:space="preserve">prole </w:t>
      </w:r>
    </w:p>
    <w:p w14:paraId="4635B94A" w14:textId="77777777" w:rsidR="00F650D9" w:rsidRPr="00F650D9" w:rsidRDefault="00F650D9" w:rsidP="00DE5D7E">
      <w:pPr>
        <w:rPr>
          <w:rFonts w:ascii="Gill Sans MT" w:hAnsi="Gill Sans MT"/>
          <w:sz w:val="22"/>
          <w:szCs w:val="22"/>
          <w:lang w:val="it-IT"/>
        </w:rPr>
        <w:sectPr w:rsidR="00F650D9" w:rsidRPr="00F650D9" w:rsidSect="00F650D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7D50A33" w14:textId="37002877" w:rsidR="00F650D9" w:rsidRDefault="00F650D9" w:rsidP="00DE5D7E">
      <w:pPr>
        <w:rPr>
          <w:rFonts w:ascii="Gill Sans MT" w:hAnsi="Gill Sans MT"/>
          <w:sz w:val="22"/>
          <w:szCs w:val="22"/>
          <w:lang w:val="it-IT"/>
        </w:rPr>
      </w:pPr>
      <w:r>
        <w:rPr>
          <w:rFonts w:ascii="Gill Sans MT" w:hAnsi="Gill Sans MT"/>
          <w:sz w:val="22"/>
          <w:szCs w:val="22"/>
          <w:lang w:val="it-IT"/>
        </w:rPr>
        <w:lastRenderedPageBreak/>
        <w:tab/>
      </w:r>
    </w:p>
    <w:p w14:paraId="184CDD12" w14:textId="1C1D3B91" w:rsidR="00DE5D7E" w:rsidRPr="00F650D9" w:rsidRDefault="00F650D9" w:rsidP="00DE5D7E">
      <w:pPr>
        <w:rPr>
          <w:rFonts w:ascii="Gill Sans MT" w:hAnsi="Gill Sans MT"/>
          <w:b/>
          <w:sz w:val="22"/>
          <w:szCs w:val="22"/>
          <w:lang w:val="it-IT"/>
        </w:rPr>
      </w:pPr>
      <w:r w:rsidRPr="00F650D9">
        <w:rPr>
          <w:rFonts w:ascii="Gill Sans MT" w:hAnsi="Gill Sans MT"/>
          <w:b/>
          <w:sz w:val="22"/>
          <w:szCs w:val="22"/>
          <w:lang w:val="it-IT"/>
        </w:rPr>
        <w:t>B</w:t>
      </w:r>
      <w:r w:rsidRPr="00F650D9">
        <w:rPr>
          <w:rFonts w:ascii="Gill Sans MT" w:hAnsi="Gill Sans MT"/>
          <w:b/>
          <w:sz w:val="22"/>
          <w:szCs w:val="22"/>
          <w:lang w:val="it-IT"/>
        </w:rPr>
        <w:tab/>
        <w:t xml:space="preserve">Rispondi alle domande in inglese: </w:t>
      </w:r>
    </w:p>
    <w:p w14:paraId="52D069C6" w14:textId="13E09FEC" w:rsidR="00F650D9" w:rsidRPr="00F650D9" w:rsidRDefault="00F650D9" w:rsidP="00F650D9">
      <w:pPr>
        <w:pStyle w:val="ListParagraph"/>
        <w:numPr>
          <w:ilvl w:val="0"/>
          <w:numId w:val="1"/>
        </w:numPr>
        <w:ind w:left="720"/>
        <w:jc w:val="both"/>
        <w:rPr>
          <w:rFonts w:ascii="Gill Sans MT" w:hAnsi="Gill Sans MT"/>
          <w:sz w:val="22"/>
          <w:szCs w:val="22"/>
        </w:rPr>
      </w:pPr>
      <w:proofErr w:type="spellStart"/>
      <w:r w:rsidRPr="00F650D9">
        <w:rPr>
          <w:rFonts w:ascii="Gill Sans MT" w:hAnsi="Gill Sans MT"/>
          <w:sz w:val="22"/>
          <w:szCs w:val="22"/>
          <w:lang w:val="it-IT"/>
        </w:rPr>
        <w:t>What</w:t>
      </w:r>
      <w:proofErr w:type="spellEnd"/>
      <w:r w:rsidRPr="00F650D9">
        <w:rPr>
          <w:rFonts w:ascii="Gill Sans MT" w:hAnsi="Gill Sans MT"/>
          <w:sz w:val="22"/>
          <w:szCs w:val="22"/>
          <w:lang w:val="it-IT"/>
        </w:rPr>
        <w:t xml:space="preserve"> do </w:t>
      </w:r>
      <w:proofErr w:type="spellStart"/>
      <w:r w:rsidRPr="00F650D9">
        <w:rPr>
          <w:rFonts w:ascii="Gill Sans MT" w:hAnsi="Gill Sans MT"/>
          <w:sz w:val="22"/>
          <w:szCs w:val="22"/>
          <w:lang w:val="it-IT"/>
        </w:rPr>
        <w:t>we</w:t>
      </w:r>
      <w:proofErr w:type="spellEnd"/>
      <w:r w:rsidRPr="00F650D9">
        <w:rPr>
          <w:rFonts w:ascii="Gill Sans MT" w:hAnsi="Gill Sans MT"/>
          <w:sz w:val="22"/>
          <w:szCs w:val="22"/>
          <w:lang w:val="it-IT"/>
        </w:rPr>
        <w:t xml:space="preserve"> </w:t>
      </w:r>
      <w:proofErr w:type="spellStart"/>
      <w:r w:rsidRPr="00F650D9">
        <w:rPr>
          <w:rFonts w:ascii="Gill Sans MT" w:hAnsi="Gill Sans MT"/>
          <w:sz w:val="22"/>
          <w:szCs w:val="22"/>
          <w:lang w:val="it-IT"/>
        </w:rPr>
        <w:t>learn</w:t>
      </w:r>
      <w:proofErr w:type="spellEnd"/>
      <w:r w:rsidRPr="00F650D9">
        <w:rPr>
          <w:rFonts w:ascii="Gill Sans MT" w:hAnsi="Gill Sans MT"/>
          <w:sz w:val="22"/>
          <w:szCs w:val="22"/>
          <w:lang w:val="it-IT"/>
        </w:rPr>
        <w:t xml:space="preserve"> </w:t>
      </w:r>
      <w:proofErr w:type="spellStart"/>
      <w:r w:rsidRPr="00F650D9">
        <w:rPr>
          <w:rFonts w:ascii="Gill Sans MT" w:hAnsi="Gill Sans MT"/>
          <w:sz w:val="22"/>
          <w:szCs w:val="22"/>
          <w:lang w:val="it-IT"/>
        </w:rPr>
        <w:t>about</w:t>
      </w:r>
      <w:proofErr w:type="spellEnd"/>
      <w:r w:rsidRPr="00F650D9">
        <w:rPr>
          <w:rFonts w:ascii="Gill Sans MT" w:hAnsi="Gill Sans MT"/>
          <w:sz w:val="22"/>
          <w:szCs w:val="22"/>
          <w:lang w:val="it-IT"/>
        </w:rPr>
        <w:t xml:space="preserve"> the </w:t>
      </w:r>
      <w:proofErr w:type="spellStart"/>
      <w:r w:rsidRPr="00F650D9">
        <w:rPr>
          <w:rFonts w:ascii="Gill Sans MT" w:hAnsi="Gill Sans MT"/>
          <w:sz w:val="22"/>
          <w:szCs w:val="22"/>
          <w:lang w:val="it-IT"/>
        </w:rPr>
        <w:t>financial</w:t>
      </w:r>
      <w:proofErr w:type="spellEnd"/>
      <w:r w:rsidRPr="00F650D9">
        <w:rPr>
          <w:rFonts w:ascii="Gill Sans MT" w:hAnsi="Gill Sans MT"/>
          <w:sz w:val="22"/>
          <w:szCs w:val="22"/>
          <w:lang w:val="it-IT"/>
        </w:rPr>
        <w:t xml:space="preserve"> </w:t>
      </w:r>
      <w:r w:rsidRPr="00F650D9">
        <w:rPr>
          <w:rFonts w:ascii="Gill Sans MT" w:hAnsi="Gill Sans MT"/>
          <w:sz w:val="22"/>
          <w:szCs w:val="22"/>
        </w:rPr>
        <w:t>situation of immigrants in Italy? (3)</w:t>
      </w:r>
    </w:p>
    <w:p w14:paraId="03375C9B" w14:textId="606B83F0" w:rsidR="00F650D9" w:rsidRPr="00F650D9" w:rsidRDefault="00F650D9" w:rsidP="00F650D9">
      <w:pPr>
        <w:pStyle w:val="ListParagraph"/>
        <w:numPr>
          <w:ilvl w:val="0"/>
          <w:numId w:val="1"/>
        </w:numPr>
        <w:ind w:left="720"/>
        <w:jc w:val="both"/>
        <w:rPr>
          <w:rFonts w:ascii="Gill Sans MT" w:hAnsi="Gill Sans MT"/>
          <w:sz w:val="22"/>
          <w:szCs w:val="22"/>
        </w:rPr>
      </w:pPr>
      <w:r w:rsidRPr="00F650D9">
        <w:rPr>
          <w:rFonts w:ascii="Gill Sans MT" w:hAnsi="Gill Sans MT"/>
          <w:sz w:val="22"/>
          <w:szCs w:val="22"/>
        </w:rPr>
        <w:t xml:space="preserve">What has the Fondazione Leone </w:t>
      </w:r>
      <w:proofErr w:type="spellStart"/>
      <w:r w:rsidRPr="00F650D9">
        <w:rPr>
          <w:rFonts w:ascii="Gill Sans MT" w:hAnsi="Gill Sans MT"/>
          <w:sz w:val="22"/>
          <w:szCs w:val="22"/>
        </w:rPr>
        <w:t>Moressa</w:t>
      </w:r>
      <w:proofErr w:type="spellEnd"/>
      <w:r w:rsidRPr="00F650D9">
        <w:rPr>
          <w:rFonts w:ascii="Gill Sans MT" w:hAnsi="Gill Sans MT"/>
          <w:sz w:val="22"/>
          <w:szCs w:val="22"/>
        </w:rPr>
        <w:t xml:space="preserve"> confirmed? (1)</w:t>
      </w:r>
    </w:p>
    <w:p w14:paraId="5487542D" w14:textId="04FBAF8B" w:rsidR="00F650D9" w:rsidRPr="00F650D9" w:rsidRDefault="00F650D9" w:rsidP="00F650D9">
      <w:pPr>
        <w:pStyle w:val="ListParagraph"/>
        <w:numPr>
          <w:ilvl w:val="0"/>
          <w:numId w:val="1"/>
        </w:numPr>
        <w:ind w:left="720"/>
        <w:jc w:val="both"/>
        <w:rPr>
          <w:rFonts w:ascii="Gill Sans MT" w:hAnsi="Gill Sans MT"/>
          <w:sz w:val="22"/>
          <w:szCs w:val="22"/>
        </w:rPr>
      </w:pPr>
      <w:r w:rsidRPr="00F650D9">
        <w:rPr>
          <w:rFonts w:ascii="Gill Sans MT" w:hAnsi="Gill Sans MT"/>
          <w:sz w:val="22"/>
          <w:szCs w:val="22"/>
        </w:rPr>
        <w:t>What effect has the economic crisis had on immigrants and why? (2)</w:t>
      </w:r>
    </w:p>
    <w:p w14:paraId="509945FC" w14:textId="6689FB57" w:rsidR="00F650D9" w:rsidRPr="00F650D9" w:rsidRDefault="00F650D9" w:rsidP="00F650D9">
      <w:pPr>
        <w:pStyle w:val="ListParagraph"/>
        <w:numPr>
          <w:ilvl w:val="0"/>
          <w:numId w:val="1"/>
        </w:numPr>
        <w:ind w:left="720"/>
        <w:jc w:val="both"/>
        <w:rPr>
          <w:rFonts w:ascii="Gill Sans MT" w:hAnsi="Gill Sans MT"/>
          <w:sz w:val="22"/>
          <w:szCs w:val="22"/>
        </w:rPr>
      </w:pPr>
      <w:r w:rsidRPr="00F650D9">
        <w:rPr>
          <w:rFonts w:ascii="Gill Sans MT" w:hAnsi="Gill Sans MT"/>
          <w:sz w:val="22"/>
          <w:szCs w:val="22"/>
        </w:rPr>
        <w:t>Who is less and more affected by the crisis?  (2)</w:t>
      </w:r>
    </w:p>
    <w:p w14:paraId="1A24D4FB" w14:textId="7C0A6CE3" w:rsidR="00DE5D7E" w:rsidRPr="00F650D9" w:rsidRDefault="00F650D9" w:rsidP="00DE5D7E">
      <w:pPr>
        <w:pStyle w:val="ListParagraph"/>
        <w:numPr>
          <w:ilvl w:val="0"/>
          <w:numId w:val="1"/>
        </w:numPr>
        <w:ind w:left="720"/>
        <w:jc w:val="both"/>
        <w:rPr>
          <w:rFonts w:ascii="Gill Sans MT" w:hAnsi="Gill Sans MT"/>
          <w:sz w:val="22"/>
          <w:szCs w:val="22"/>
        </w:rPr>
      </w:pPr>
      <w:r w:rsidRPr="00F650D9">
        <w:rPr>
          <w:rFonts w:ascii="Gill Sans MT" w:hAnsi="Gill Sans MT"/>
          <w:sz w:val="22"/>
          <w:szCs w:val="22"/>
        </w:rPr>
        <w:t xml:space="preserve">What </w:t>
      </w:r>
      <w:proofErr w:type="spellStart"/>
      <w:r w:rsidRPr="00F650D9">
        <w:rPr>
          <w:rFonts w:ascii="Gill Sans MT" w:hAnsi="Gill Sans MT"/>
          <w:sz w:val="22"/>
          <w:szCs w:val="22"/>
        </w:rPr>
        <w:t>what</w:t>
      </w:r>
      <w:proofErr w:type="spellEnd"/>
      <w:r w:rsidRPr="00F650D9">
        <w:rPr>
          <w:rFonts w:ascii="Gill Sans MT" w:hAnsi="Gill Sans MT"/>
          <w:sz w:val="22"/>
          <w:szCs w:val="22"/>
        </w:rPr>
        <w:t xml:space="preserve"> particularly can many immigrant families not do? (2)</w:t>
      </w:r>
    </w:p>
    <w:sectPr w:rsidR="00DE5D7E" w:rsidRPr="00F650D9" w:rsidSect="00DE5D7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ADAA8" w14:textId="77777777" w:rsidR="00755C7C" w:rsidRDefault="00755C7C" w:rsidP="00C31B10">
      <w:r>
        <w:separator/>
      </w:r>
    </w:p>
  </w:endnote>
  <w:endnote w:type="continuationSeparator" w:id="0">
    <w:p w14:paraId="0A36A003" w14:textId="77777777" w:rsidR="00755C7C" w:rsidRDefault="00755C7C" w:rsidP="00C3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C561B" w14:textId="77777777" w:rsidR="00755C7C" w:rsidRDefault="00755C7C" w:rsidP="00C31B10">
      <w:r>
        <w:separator/>
      </w:r>
    </w:p>
  </w:footnote>
  <w:footnote w:type="continuationSeparator" w:id="0">
    <w:p w14:paraId="094FAC66" w14:textId="77777777" w:rsidR="00755C7C" w:rsidRDefault="00755C7C" w:rsidP="00C31B10">
      <w:r>
        <w:continuationSeparator/>
      </w:r>
    </w:p>
  </w:footnote>
  <w:footnote w:id="1">
    <w:p w14:paraId="2787647B" w14:textId="3BB19462" w:rsidR="00C31B10" w:rsidRPr="00DE5D7E" w:rsidRDefault="00C31B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5D7E">
        <w:t>The tax authorities</w:t>
      </w:r>
      <w:r w:rsidR="00DE5D7E" w:rsidRPr="00DE5D7E">
        <w:t xml:space="preserve"> </w:t>
      </w:r>
    </w:p>
  </w:footnote>
  <w:footnote w:id="2">
    <w:p w14:paraId="1026994E" w14:textId="603E11F0" w:rsidR="00C31B10" w:rsidRPr="00DE5D7E" w:rsidRDefault="00C31B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5D7E">
        <w:t>Arrears in payments</w:t>
      </w:r>
      <w:r w:rsidR="00DE5D7E" w:rsidRPr="00DE5D7E"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4090"/>
    <w:multiLevelType w:val="hybridMultilevel"/>
    <w:tmpl w:val="4AA4D5D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25"/>
    <w:rsid w:val="00002073"/>
    <w:rsid w:val="00190D61"/>
    <w:rsid w:val="001C7167"/>
    <w:rsid w:val="002D7EBB"/>
    <w:rsid w:val="00302180"/>
    <w:rsid w:val="0037480D"/>
    <w:rsid w:val="0040297E"/>
    <w:rsid w:val="004217BA"/>
    <w:rsid w:val="005D05FB"/>
    <w:rsid w:val="00710608"/>
    <w:rsid w:val="00716D60"/>
    <w:rsid w:val="00755C7C"/>
    <w:rsid w:val="00892C51"/>
    <w:rsid w:val="008D6EAC"/>
    <w:rsid w:val="008F6BF3"/>
    <w:rsid w:val="009415FC"/>
    <w:rsid w:val="0094761A"/>
    <w:rsid w:val="00970CA6"/>
    <w:rsid w:val="00A715A8"/>
    <w:rsid w:val="00AB0A84"/>
    <w:rsid w:val="00B31578"/>
    <w:rsid w:val="00B450C3"/>
    <w:rsid w:val="00B524A0"/>
    <w:rsid w:val="00B60A41"/>
    <w:rsid w:val="00C0343E"/>
    <w:rsid w:val="00C26395"/>
    <w:rsid w:val="00C31B10"/>
    <w:rsid w:val="00CE1D32"/>
    <w:rsid w:val="00CF1C94"/>
    <w:rsid w:val="00DE5D7E"/>
    <w:rsid w:val="00E84225"/>
    <w:rsid w:val="00ED528F"/>
    <w:rsid w:val="00F6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81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C31B1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1B10"/>
    <w:rPr>
      <w:rFonts w:ascii="Franklin Gothic Book" w:hAnsi="Franklin Gothic Book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B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7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F30793C-C2D0-8A44-AFD9-02664207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Microsoft Office User</cp:lastModifiedBy>
  <cp:revision>3</cp:revision>
  <cp:lastPrinted>2017-01-26T20:59:00Z</cp:lastPrinted>
  <dcterms:created xsi:type="dcterms:W3CDTF">2017-01-26T20:59:00Z</dcterms:created>
  <dcterms:modified xsi:type="dcterms:W3CDTF">2017-05-01T13:53:00Z</dcterms:modified>
</cp:coreProperties>
</file>