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2309D" w14:textId="6EE85CE0" w:rsidR="00B941A3" w:rsidRPr="00B941A3" w:rsidRDefault="00B941A3" w:rsidP="00DB392B">
      <w:pPr>
        <w:spacing w:after="0" w:line="300" w:lineRule="atLeast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en-GB"/>
        </w:rPr>
      </w:pPr>
      <w:bookmarkStart w:id="0" w:name="_GoBack"/>
      <w:bookmarkEnd w:id="0"/>
      <w:r w:rsidRPr="00B941A3">
        <w:rPr>
          <w:rFonts w:ascii="Arial" w:eastAsia="Times New Roman" w:hAnsi="Arial" w:cs="Arial"/>
          <w:b/>
          <w:color w:val="000000"/>
          <w:sz w:val="23"/>
          <w:szCs w:val="23"/>
          <w:lang w:eastAsia="en-GB"/>
        </w:rPr>
        <w:t>READING COMPREHENSION</w:t>
      </w:r>
    </w:p>
    <w:p w14:paraId="3ED92C1F" w14:textId="0C7E3FDE" w:rsidR="00C915C7" w:rsidRPr="00B941A3" w:rsidRDefault="00B941A3" w:rsidP="00DB392B">
      <w:pPr>
        <w:spacing w:after="0" w:line="300" w:lineRule="atLeast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en-GB"/>
        </w:rPr>
      </w:pPr>
      <w:proofErr w:type="spellStart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Leggi</w:t>
      </w:r>
      <w:proofErr w:type="spellEnd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</w:t>
      </w:r>
      <w:proofErr w:type="spellStart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il</w:t>
      </w:r>
      <w:proofErr w:type="spellEnd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</w:t>
      </w:r>
      <w:proofErr w:type="spellStart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seguente</w:t>
      </w:r>
      <w:proofErr w:type="spellEnd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</w:t>
      </w:r>
      <w:proofErr w:type="spellStart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brano</w:t>
      </w:r>
      <w:proofErr w:type="spellEnd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</w:t>
      </w:r>
      <w:proofErr w:type="spellStart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ed</w:t>
      </w:r>
      <w:proofErr w:type="spellEnd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</w:t>
      </w:r>
      <w:proofErr w:type="spellStart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esponi</w:t>
      </w:r>
      <w:proofErr w:type="spellEnd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le </w:t>
      </w:r>
      <w:proofErr w:type="spellStart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differenze</w:t>
      </w:r>
      <w:proofErr w:type="spellEnd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</w:t>
      </w:r>
      <w:proofErr w:type="spellStart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tra</w:t>
      </w:r>
      <w:proofErr w:type="spellEnd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</w:t>
      </w:r>
      <w:proofErr w:type="spellStart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il</w:t>
      </w:r>
      <w:proofErr w:type="spellEnd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Nord e </w:t>
      </w:r>
      <w:proofErr w:type="spellStart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il</w:t>
      </w:r>
      <w:proofErr w:type="spellEnd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</w:t>
      </w:r>
      <w:proofErr w:type="spellStart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Sud</w:t>
      </w:r>
      <w:proofErr w:type="spellEnd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</w:t>
      </w:r>
      <w:proofErr w:type="spellStart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Italia.Che</w:t>
      </w:r>
      <w:proofErr w:type="spellEnd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</w:t>
      </w:r>
      <w:proofErr w:type="spellStart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cosa</w:t>
      </w:r>
      <w:proofErr w:type="spellEnd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</w:t>
      </w:r>
      <w:proofErr w:type="spellStart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deduci</w:t>
      </w:r>
      <w:proofErr w:type="spellEnd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da </w:t>
      </w:r>
      <w:proofErr w:type="spellStart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queste</w:t>
      </w:r>
      <w:proofErr w:type="spellEnd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</w:t>
      </w:r>
      <w:proofErr w:type="spellStart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statistiche</w:t>
      </w:r>
      <w:proofErr w:type="spellEnd"/>
      <w:r w:rsidRPr="00B941A3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?</w:t>
      </w:r>
      <w:r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3"/>
          <w:szCs w:val="23"/>
          <w:lang w:eastAsia="en-GB"/>
        </w:rPr>
        <w:t>Sei</w:t>
      </w:r>
      <w:proofErr w:type="spellEnd"/>
      <w:r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3"/>
          <w:szCs w:val="23"/>
          <w:lang w:eastAsia="en-GB"/>
        </w:rPr>
        <w:t>d’accordo</w:t>
      </w:r>
      <w:proofErr w:type="spellEnd"/>
      <w:r>
        <w:rPr>
          <w:rFonts w:ascii="Arial" w:eastAsia="Times New Roman" w:hAnsi="Arial" w:cs="Arial"/>
          <w:color w:val="FF0000"/>
          <w:sz w:val="23"/>
          <w:szCs w:val="23"/>
          <w:lang w:eastAsia="en-GB"/>
        </w:rPr>
        <w:t>?</w:t>
      </w:r>
    </w:p>
    <w:p w14:paraId="0A7F0F0B" w14:textId="77777777" w:rsidR="00C915C7" w:rsidRDefault="00C915C7" w:rsidP="00DB392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28C5D407" w14:textId="4D688C3F" w:rsidR="00DB392B" w:rsidRDefault="00690E7C" w:rsidP="00DB392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="00DB392B"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(</w:t>
      </w:r>
      <w:r w:rsidR="00DB392B" w:rsidRPr="00DB392B">
        <w:rPr>
          <w:rFonts w:ascii="Arial" w:eastAsia="Times New Roman" w:hAnsi="Arial" w:cs="Arial"/>
          <w:b/>
          <w:color w:val="000000"/>
          <w:sz w:val="23"/>
          <w:szCs w:val="23"/>
          <w:lang w:eastAsia="en-GB"/>
        </w:rPr>
        <w:t>ANSA) - ROMA, 27 NOV - CRISTINA PALUMBO CROCCO, NORD SUD, ITALIANI A CONFRONTO</w:t>
      </w:r>
      <w:r w:rsidR="00DB392B"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</w:p>
    <w:p w14:paraId="5288243A" w14:textId="32F6FB88" w:rsidR="00DB392B" w:rsidRPr="00DB392B" w:rsidRDefault="00DB392B" w:rsidP="00DB392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Nonostante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tutti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gli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stereotipi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sulla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passionalità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degli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uomini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del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Meridione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è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Nord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d'Italia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ad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avere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record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femminicidi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ed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è la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Lombardia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regione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che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ne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detiene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primato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Milano è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anche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capitale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tradimenti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amorosi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seguita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da Roma e da Palermo. Del 75%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degli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Italiani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che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dichiara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cattolico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 del 30% di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praticanti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la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maggioranza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trova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al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Sud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mentre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Nord,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sicuramente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più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"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secolarizzato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", per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scandagliare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destino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rivolge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più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del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Meridione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agli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indovini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attraverso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gli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operatori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telefonici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 xml:space="preserve">    Al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contrario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di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quanto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potrebbe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immaginare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al Centro-Nord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fanno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più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figli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rispetto a un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Sud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che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però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eccelle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nell'impresa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giovanile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agricoltura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bio,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artigianato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green economy) e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nella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creatività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ricevendo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anche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per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questo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riconoscimenti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internazionali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Il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Meridione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distingue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anche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nel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turismo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(Puglia meta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turistica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più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bella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al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mondo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per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National Geographic, ha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primato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delle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affluenze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 e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nel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riciclaggio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rifiuti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sorprendentemente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Campania e Marche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meglio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di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Lombardia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 Piemonte).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Tuttavia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Sud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primeggia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ancora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purtroppo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nei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giovani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disoccupati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(quasi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triplo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del Centro-Nord),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nel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lavoro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nero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(quasi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doppio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rispetto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al Nord) e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nella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criminalità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mafiosa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che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fattura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in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nero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140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miliardi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l'anno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).</w:t>
      </w:r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 xml:space="preserve">   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Dati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alla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mano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divario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Settentrione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Meridione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c'è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ancora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ma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risulta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meno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accentuato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Il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Sud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mantiene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triste e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tradizionale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primato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"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mammoni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" (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70%),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record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delle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liti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familiari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(Napoli al primo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posto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della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riottosità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per cause legate al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lavoro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(Bari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sopra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tutti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dell'obesità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(Molise al primo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posto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seguito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da Campania, Sicilia e Puglia) e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peggiori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ospedali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(in Campania, Calabria e Sicilia). Ma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incredibilmente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primato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della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microcriminalità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che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un tempo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vedeva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in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testa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Bari e Napoli, è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ormai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detenuto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dal Nord: Liguria e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Lombardia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seguite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dal Lazio)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hanno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record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borseggi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mentre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è la Basilicata la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regione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con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meno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furti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d'appartamento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d'Italia</w:t>
      </w:r>
      <w:proofErr w:type="spellEnd"/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  <w:r w:rsidRPr="00DB392B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>   </w:t>
      </w:r>
    </w:p>
    <w:p w14:paraId="4BE2B0AB" w14:textId="77777777" w:rsidR="00DB392B" w:rsidRDefault="00DB392B" w:rsidP="00DB392B">
      <w:r w:rsidRPr="00DB392B">
        <w:rPr>
          <w:rFonts w:ascii="Arial" w:eastAsia="Times New Roman" w:hAnsi="Arial" w:cs="Arial"/>
          <w:color w:val="4B4B4B"/>
          <w:sz w:val="20"/>
          <w:szCs w:val="20"/>
          <w:bdr w:val="none" w:sz="0" w:space="0" w:color="auto" w:frame="1"/>
          <w:lang w:eastAsia="en-GB"/>
        </w:rPr>
        <w:t>RIPRODUZIONE RISERVATA © Copyright ANSA</w:t>
      </w:r>
    </w:p>
    <w:sectPr w:rsidR="00DB3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2B"/>
    <w:rsid w:val="00690E7C"/>
    <w:rsid w:val="00B941A3"/>
    <w:rsid w:val="00C915C7"/>
    <w:rsid w:val="00D52EC5"/>
    <w:rsid w:val="00DB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FF69"/>
  <w15:chartTrackingRefBased/>
  <w15:docId w15:val="{0A905D3C-7302-440E-BFAE-5236B15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Pasquina Di Tano</dc:creator>
  <cp:keywords/>
  <dc:description/>
  <cp:lastModifiedBy>Pasqua di Tano</cp:lastModifiedBy>
  <cp:revision>2</cp:revision>
  <cp:lastPrinted>2018-10-10T07:18:00Z</cp:lastPrinted>
  <dcterms:created xsi:type="dcterms:W3CDTF">2018-10-10T07:18:00Z</dcterms:created>
  <dcterms:modified xsi:type="dcterms:W3CDTF">2018-10-10T07:18:00Z</dcterms:modified>
</cp:coreProperties>
</file>