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30538" w14:textId="77777777" w:rsidR="00FA7FB5" w:rsidRPr="000260CF" w:rsidRDefault="000260CF">
      <w:pPr>
        <w:numPr>
          <w:ilvl w:val="0"/>
          <w:numId w:val="1"/>
        </w:numPr>
        <w:spacing w:before="120" w:after="120" w:line="268" w:lineRule="auto"/>
        <w:rPr>
          <w:rFonts w:ascii="Trebuchet MS" w:eastAsia="Trebuchet MS" w:hAnsi="Trebuchet MS" w:cs="Trebuchet MS"/>
          <w:b/>
          <w:sz w:val="24"/>
          <w:szCs w:val="24"/>
          <w:lang w:val="it-IT"/>
        </w:rPr>
        <w:sectPr w:rsidR="00FA7FB5" w:rsidRPr="000260CF">
          <w:footerReference w:type="default" r:id="rId7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 w:rsidRPr="000260CF">
        <w:rPr>
          <w:rFonts w:ascii="Trebuchet MS" w:eastAsia="Trebuchet MS" w:hAnsi="Trebuchet MS" w:cs="Trebuchet MS"/>
          <w:b/>
          <w:sz w:val="24"/>
          <w:szCs w:val="24"/>
          <w:u w:val="single"/>
          <w:lang w:val="it-IT"/>
        </w:rPr>
        <w:t>Collega questi termini alla traduzione inglese:</w:t>
      </w:r>
    </w:p>
    <w:p w14:paraId="08CBE36E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tumultuoso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>/a</w:t>
      </w:r>
    </w:p>
    <w:p w14:paraId="10E09B47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Improvvisazione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</w:p>
    <w:p w14:paraId="13B19BA2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Imperizia</w:t>
      </w:r>
      <w:proofErr w:type="spellEnd"/>
    </w:p>
    <w:p w14:paraId="1FAC491B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approfittarsi</w:t>
      </w:r>
      <w:proofErr w:type="spellEnd"/>
    </w:p>
    <w:p w14:paraId="2F7D4D94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Debolezza</w:t>
      </w:r>
      <w:proofErr w:type="spellEnd"/>
    </w:p>
    <w:p w14:paraId="7515E627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Inefficienza</w:t>
      </w:r>
      <w:proofErr w:type="spellEnd"/>
    </w:p>
    <w:p w14:paraId="642B59A1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l’esito</w:t>
      </w:r>
      <w:proofErr w:type="spellEnd"/>
    </w:p>
    <w:p w14:paraId="6E1A723E" w14:textId="77777777" w:rsidR="00FA7FB5" w:rsidRDefault="000260CF">
      <w:pPr>
        <w:numPr>
          <w:ilvl w:val="0"/>
          <w:numId w:val="3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Avanzata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nemica</w:t>
      </w:r>
      <w:proofErr w:type="spellEnd"/>
    </w:p>
    <w:p w14:paraId="079D9EED" w14:textId="77777777" w:rsidR="00FA7FB5" w:rsidRDefault="000260CF">
      <w:pPr>
        <w:numPr>
          <w:ilvl w:val="0"/>
          <w:numId w:val="3"/>
        </w:numPr>
        <w:spacing w:after="160"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t>Contingente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4"/>
          <w:szCs w:val="24"/>
        </w:rPr>
        <w:t>armato</w:t>
      </w:r>
      <w:proofErr w:type="spellEnd"/>
    </w:p>
    <w:p w14:paraId="44E69AE0" w14:textId="77777777" w:rsidR="00FA7FB5" w:rsidRDefault="00FA7FB5">
      <w:pPr>
        <w:spacing w:after="160" w:line="273" w:lineRule="auto"/>
        <w:ind w:left="720"/>
        <w:rPr>
          <w:rFonts w:ascii="Trebuchet MS" w:eastAsia="Trebuchet MS" w:hAnsi="Trebuchet MS" w:cs="Trebuchet MS"/>
          <w:sz w:val="24"/>
          <w:szCs w:val="24"/>
        </w:rPr>
      </w:pPr>
    </w:p>
    <w:p w14:paraId="5DD066BA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Agitated</w:t>
      </w:r>
    </w:p>
    <w:p w14:paraId="1F01E83B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outcome</w:t>
      </w:r>
    </w:p>
    <w:p w14:paraId="2736E02C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Military troops</w:t>
      </w:r>
    </w:p>
    <w:p w14:paraId="7F42CF6C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Lack of preparation</w:t>
      </w:r>
    </w:p>
    <w:p w14:paraId="411C6176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Inefficiency, lack of efficiency</w:t>
      </w:r>
    </w:p>
    <w:p w14:paraId="78D3D630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Incompetence, lack of skills</w:t>
      </w:r>
    </w:p>
    <w:p w14:paraId="71CCE5F9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The enemies’ moving forward</w:t>
      </w:r>
    </w:p>
    <w:p w14:paraId="5C9F6915" w14:textId="77777777" w:rsidR="00FA7FB5" w:rsidRDefault="000260CF">
      <w:pPr>
        <w:numPr>
          <w:ilvl w:val="0"/>
          <w:numId w:val="2"/>
        </w:numPr>
        <w:spacing w:line="273" w:lineRule="auto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Weakness</w:t>
      </w:r>
    </w:p>
    <w:p w14:paraId="6A8F2C8F" w14:textId="77777777" w:rsidR="00FA7FB5" w:rsidRDefault="000260CF">
      <w:pPr>
        <w:numPr>
          <w:ilvl w:val="0"/>
          <w:numId w:val="2"/>
        </w:numPr>
        <w:spacing w:after="160" w:line="273" w:lineRule="auto"/>
        <w:rPr>
          <w:rFonts w:ascii="Trebuchet MS" w:eastAsia="Trebuchet MS" w:hAnsi="Trebuchet MS" w:cs="Trebuchet MS"/>
          <w:sz w:val="24"/>
          <w:szCs w:val="24"/>
        </w:rPr>
        <w:sectPr w:rsidR="00FA7FB5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rFonts w:ascii="Trebuchet MS" w:eastAsia="Trebuchet MS" w:hAnsi="Trebuchet MS" w:cs="Trebuchet MS"/>
          <w:sz w:val="24"/>
          <w:szCs w:val="24"/>
        </w:rPr>
        <w:t>To take advantage of</w:t>
      </w:r>
    </w:p>
    <w:p w14:paraId="11AD534D" w14:textId="77777777" w:rsidR="00FA7FB5" w:rsidRPr="000260CF" w:rsidRDefault="000260CF">
      <w:pPr>
        <w:spacing w:after="160" w:line="273" w:lineRule="auto"/>
        <w:rPr>
          <w:rFonts w:ascii="Trebuchet MS" w:eastAsia="Trebuchet MS" w:hAnsi="Trebuchet MS" w:cs="Trebuchet MS"/>
          <w:b/>
          <w:sz w:val="24"/>
          <w:szCs w:val="24"/>
          <w:u w:val="single"/>
          <w:lang w:val="it-IT"/>
        </w:rPr>
      </w:pPr>
      <w:r w:rsidRPr="000260CF">
        <w:rPr>
          <w:rFonts w:ascii="Trebuchet MS" w:eastAsia="Trebuchet MS" w:hAnsi="Trebuchet MS" w:cs="Trebuchet MS"/>
          <w:b/>
          <w:sz w:val="24"/>
          <w:szCs w:val="24"/>
          <w:u w:val="single"/>
          <w:lang w:val="it-IT"/>
        </w:rPr>
        <w:t>2. Ascolta il video e completa il testo con le parole in basso</w:t>
      </w:r>
    </w:p>
    <w:p w14:paraId="41617349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L’entrata dell’Italia nella seconda guerra mondiale ha un inizio tumultuoso. Tra le cause di questo ingresso </w:t>
      </w:r>
      <w:r w:rsidRPr="000260CF">
        <w:rPr>
          <w:rFonts w:ascii="Trebuchet MS" w:eastAsia="Trebuchet MS" w:hAnsi="Trebuchet MS" w:cs="Trebuchet MS"/>
          <w:i/>
          <w:sz w:val="24"/>
          <w:szCs w:val="24"/>
          <w:lang w:val="it-IT"/>
        </w:rPr>
        <w:t xml:space="preserve">__ turbolento ___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vi erano la mancanza di preparazione nel modo in cui il paese decide di entrare in guerra, __________________ delle gerarchie militari e la debolezza economica e militare della nazione. </w:t>
      </w:r>
    </w:p>
    <w:p w14:paraId="529087D8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L’Italia era __________________  della Germania. Tuttavia, l’opinione pubblica non amava questa alleanza, e non era nemmeno d’accordo che l’Italia entrasse in guerra. </w:t>
      </w:r>
    </w:p>
    <w:p w14:paraId="0DB83886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Tuttavia, la Germania aveva riportato diverse __________________ all’inizio della guerra. Quindi, Mussolini si convinse che __________________ della guerra sarebbe stato positivo, se l’Italia fosse entrata in guerra come alleata della Germania. </w:t>
      </w:r>
    </w:p>
    <w:p w14:paraId="6F5D11FE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Mussolini era convinto che il __________________ sarebbe stato molto breve e di __________________ dei successi della Germania per espandere i territori italiani. </w:t>
      </w:r>
    </w:p>
    <w:p w14:paraId="608828A5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b/>
          <w:sz w:val="24"/>
          <w:szCs w:val="24"/>
          <w:lang w:val="it-IT"/>
        </w:rPr>
        <w:t>Il 10 giugno del 1940, quindi, l’Italia dichiara guerra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 alla Francia ed alla Gran Bretagna.</w:t>
      </w:r>
    </w:p>
    <w:p w14:paraId="628C2705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Le azioni militari italiane in Francia ed in Grecia dimostrano __________________ dell’esercito italiano. </w:t>
      </w:r>
    </w:p>
    <w:p w14:paraId="35C1C5EE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L’Italia si scontrò con le forze inglesi anche nelle proprie colonie in Africa, dove perse le proprie __________________ orientali (Eritrea, Etiopia e Somalia). </w:t>
      </w:r>
    </w:p>
    <w:p w14:paraId="65D31081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causa dell’inefficienza tecnica e __________________  del proprio esercito, l’Italia è costretta a chiedere aiuto all’alleata Germania. </w:t>
      </w:r>
    </w:p>
    <w:tbl>
      <w:tblPr>
        <w:tblStyle w:val="a"/>
        <w:tblW w:w="902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FA7FB5" w14:paraId="1353C134" w14:textId="77777777">
        <w:tc>
          <w:tcPr>
            <w:tcW w:w="9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D04EB" w14:textId="77777777" w:rsidR="00FA7FB5" w:rsidRPr="000260CF" w:rsidRDefault="00026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</w:pPr>
            <w:r w:rsidRPr="000260CF">
              <w:rPr>
                <w:rFonts w:ascii="Trebuchet MS" w:eastAsia="Trebuchet MS" w:hAnsi="Trebuchet MS" w:cs="Trebuchet MS"/>
                <w:sz w:val="24"/>
                <w:szCs w:val="24"/>
                <w:lang w:val="it-IT"/>
              </w:rPr>
              <w:t xml:space="preserve">l’inefficienza - turbolento - operativa - l’imperizia - colonie - alleata - l’esito - </w:t>
            </w:r>
          </w:p>
          <w:p w14:paraId="7322A653" w14:textId="77777777" w:rsidR="00FA7FB5" w:rsidRDefault="000260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sz w:val="24"/>
                <w:szCs w:val="24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approfittarsi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vittorie</w:t>
            </w:r>
            <w:proofErr w:type="spellEnd"/>
            <w:r>
              <w:rPr>
                <w:rFonts w:ascii="Trebuchet MS" w:eastAsia="Trebuchet MS" w:hAnsi="Trebuchet MS" w:cs="Trebuchet MS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rebuchet MS" w:eastAsia="Trebuchet MS" w:hAnsi="Trebuchet MS" w:cs="Trebuchet MS"/>
                <w:sz w:val="24"/>
                <w:szCs w:val="24"/>
              </w:rPr>
              <w:t>conflitto</w:t>
            </w:r>
            <w:proofErr w:type="spellEnd"/>
          </w:p>
        </w:tc>
      </w:tr>
    </w:tbl>
    <w:p w14:paraId="0F27B5E5" w14:textId="77777777" w:rsidR="000260CF" w:rsidRDefault="000260CF">
      <w:pPr>
        <w:spacing w:after="160" w:line="273" w:lineRule="auto"/>
        <w:rPr>
          <w:rFonts w:ascii="Trebuchet MS" w:eastAsia="Trebuchet MS" w:hAnsi="Trebuchet MS" w:cs="Trebuchet MS"/>
          <w:sz w:val="24"/>
          <w:szCs w:val="24"/>
        </w:rPr>
      </w:pPr>
    </w:p>
    <w:p w14:paraId="0179C90B" w14:textId="77777777" w:rsidR="000260CF" w:rsidRDefault="000260CF">
      <w:pPr>
        <w:spacing w:after="160" w:line="273" w:lineRule="auto"/>
        <w:rPr>
          <w:rFonts w:ascii="Trebuchet MS" w:eastAsia="Trebuchet MS" w:hAnsi="Trebuchet MS" w:cs="Trebuchet MS"/>
          <w:sz w:val="24"/>
          <w:szCs w:val="24"/>
        </w:rPr>
      </w:pPr>
      <w:bookmarkStart w:id="0" w:name="_GoBack"/>
      <w:bookmarkEnd w:id="0"/>
    </w:p>
    <w:p w14:paraId="38225CF9" w14:textId="77777777" w:rsidR="00FA7FB5" w:rsidRDefault="000260CF">
      <w:pPr>
        <w:spacing w:after="160" w:line="273" w:lineRule="auto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24"/>
          <w:szCs w:val="24"/>
        </w:rPr>
        <w:lastRenderedPageBreak/>
        <w:t>Soluzioni</w:t>
      </w:r>
      <w:proofErr w:type="spellEnd"/>
      <w:r>
        <w:rPr>
          <w:rFonts w:ascii="Trebuchet MS" w:eastAsia="Trebuchet MS" w:hAnsi="Trebuchet MS" w:cs="Trebuchet MS"/>
          <w:sz w:val="24"/>
          <w:szCs w:val="24"/>
        </w:rPr>
        <w:t xml:space="preserve">: </w:t>
      </w:r>
    </w:p>
    <w:p w14:paraId="19559C38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L’entrata dell’Italia nella seconda guerra mondiale ha un inizio tumultuoso. Tra le cause di questo ingresso </w:t>
      </w:r>
      <w:r w:rsidRPr="000260CF">
        <w:rPr>
          <w:rFonts w:ascii="Trebuchet MS" w:eastAsia="Trebuchet MS" w:hAnsi="Trebuchet MS" w:cs="Trebuchet MS"/>
          <w:i/>
          <w:sz w:val="24"/>
          <w:szCs w:val="24"/>
          <w:lang w:val="it-IT"/>
        </w:rPr>
        <w:t xml:space="preserve">__ turbolento ___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vi erano la mancanza di preparazione nel modo in cui il paese decide di entrare in guerra,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l’imperizia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delle gerarchie militari e la debolezza economica e militare della nazione. </w:t>
      </w:r>
    </w:p>
    <w:p w14:paraId="0456D488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L’Italia era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alleata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della Germania. Tuttavia, l’opinione pubblica non amava questa alleanza, e non era nemmeno d’accordo che l’Italia entrasse in guerra. </w:t>
      </w:r>
    </w:p>
    <w:p w14:paraId="12242420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Tuttavia, la Germania aveva riportato diverse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vittorie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all’inizio della guerra. Quindi, Mussolini si convinse che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l’esito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della guerra sarebbe stato positivo, se l’Italia fosse entrata in guerra come alleata della Germania. </w:t>
      </w:r>
    </w:p>
    <w:p w14:paraId="0F8A9461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Mussolini era convinto che il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conflitto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sarebbe stato molto breve e di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approfittarsi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dei successi della Germania per espandere i territori italiani. </w:t>
      </w:r>
    </w:p>
    <w:p w14:paraId="526AFBEB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b/>
          <w:sz w:val="24"/>
          <w:szCs w:val="24"/>
          <w:lang w:val="it-IT"/>
        </w:rPr>
        <w:t>Il 10 giugno del 1940, quindi, l’Italia dichiara guerra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 alla Francia ed alla Gran Bretagna.</w:t>
      </w:r>
    </w:p>
    <w:p w14:paraId="6D4F466D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Le azioni militari italiane in Francia ed in Grecia dimostrano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l’inefficienza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dell’esercito italiano. </w:t>
      </w:r>
    </w:p>
    <w:p w14:paraId="154DBE8F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L’Italia si scontrò con le forze inglesi anche nelle proprie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colonie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in Africa, dove perse le proprie colonie orientali (Eritrea, Etiopia e Somalia). </w:t>
      </w:r>
    </w:p>
    <w:p w14:paraId="62942A45" w14:textId="77777777" w:rsidR="00FA7FB5" w:rsidRPr="000260CF" w:rsidRDefault="000260CF">
      <w:pPr>
        <w:spacing w:after="160" w:line="273" w:lineRule="auto"/>
        <w:jc w:val="both"/>
        <w:rPr>
          <w:rFonts w:ascii="Trebuchet MS" w:eastAsia="Trebuchet MS" w:hAnsi="Trebuchet MS" w:cs="Trebuchet MS"/>
          <w:sz w:val="24"/>
          <w:szCs w:val="24"/>
          <w:lang w:val="it-IT"/>
        </w:rPr>
      </w:pP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A causa dell’inefficienza tecnica e </w:t>
      </w:r>
      <w:r w:rsidRPr="000260CF">
        <w:rPr>
          <w:rFonts w:ascii="Trebuchet MS" w:eastAsia="Trebuchet MS" w:hAnsi="Trebuchet MS" w:cs="Trebuchet MS"/>
          <w:b/>
          <w:i/>
          <w:color w:val="00B52B"/>
          <w:sz w:val="24"/>
          <w:szCs w:val="24"/>
          <w:lang w:val="it-IT"/>
        </w:rPr>
        <w:t xml:space="preserve">operativa </w:t>
      </w:r>
      <w:r w:rsidRPr="000260CF">
        <w:rPr>
          <w:rFonts w:ascii="Trebuchet MS" w:eastAsia="Trebuchet MS" w:hAnsi="Trebuchet MS" w:cs="Trebuchet MS"/>
          <w:sz w:val="24"/>
          <w:szCs w:val="24"/>
          <w:lang w:val="it-IT"/>
        </w:rPr>
        <w:t xml:space="preserve">del proprio esercito, l’Italia è costretta a chiedere aiuto all’alleata Germania. </w:t>
      </w:r>
    </w:p>
    <w:p w14:paraId="69268D5A" w14:textId="77777777" w:rsidR="00FA7FB5" w:rsidRPr="000260CF" w:rsidRDefault="00FA7FB5">
      <w:pPr>
        <w:spacing w:after="160" w:line="273" w:lineRule="auto"/>
        <w:rPr>
          <w:rFonts w:ascii="Trebuchet MS" w:eastAsia="Trebuchet MS" w:hAnsi="Trebuchet MS" w:cs="Trebuchet MS"/>
          <w:sz w:val="24"/>
          <w:szCs w:val="24"/>
          <w:lang w:val="it-IT"/>
        </w:rPr>
      </w:pPr>
    </w:p>
    <w:sectPr w:rsidR="00FA7FB5" w:rsidRPr="000260C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6414" w14:textId="77777777" w:rsidR="001377BB" w:rsidRDefault="001377BB">
      <w:pPr>
        <w:spacing w:line="240" w:lineRule="auto"/>
      </w:pPr>
      <w:r>
        <w:separator/>
      </w:r>
    </w:p>
  </w:endnote>
  <w:endnote w:type="continuationSeparator" w:id="0">
    <w:p w14:paraId="45D63A9E" w14:textId="77777777" w:rsidR="001377BB" w:rsidRDefault="00137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E03BA" w14:textId="4F3E960F" w:rsidR="00FA7FB5" w:rsidRDefault="00631259">
    <w:r>
      <w:t xml:space="preserve">Video Link:   </w:t>
    </w:r>
    <w:hyperlink r:id="rId1" w:history="1">
      <w:r w:rsidRPr="00C94AD9">
        <w:rPr>
          <w:rStyle w:val="Hyperlink"/>
        </w:rPr>
        <w:t>https://www.youtube.com/watch?</w:t>
      </w:r>
      <w:r w:rsidRPr="00C94AD9">
        <w:rPr>
          <w:rStyle w:val="Hyperlink"/>
        </w:rPr>
        <w:t>v</w:t>
      </w:r>
      <w:r w:rsidRPr="00C94AD9">
        <w:rPr>
          <w:rStyle w:val="Hyperlink"/>
        </w:rPr>
        <w:t>=Q1CnB2qLl1o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34655" w14:textId="77777777" w:rsidR="001377BB" w:rsidRDefault="001377BB">
      <w:pPr>
        <w:spacing w:line="240" w:lineRule="auto"/>
      </w:pPr>
      <w:r>
        <w:separator/>
      </w:r>
    </w:p>
  </w:footnote>
  <w:footnote w:type="continuationSeparator" w:id="0">
    <w:p w14:paraId="46909F63" w14:textId="77777777" w:rsidR="001377BB" w:rsidRDefault="00137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7429"/>
    <w:multiLevelType w:val="multilevel"/>
    <w:tmpl w:val="190E7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D5D6FFA"/>
    <w:multiLevelType w:val="multilevel"/>
    <w:tmpl w:val="486E358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6AF7345"/>
    <w:multiLevelType w:val="multilevel"/>
    <w:tmpl w:val="BA92083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FB5"/>
    <w:rsid w:val="000260CF"/>
    <w:rsid w:val="001377BB"/>
    <w:rsid w:val="00631259"/>
    <w:rsid w:val="00726C07"/>
    <w:rsid w:val="00FA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A3AF1"/>
  <w15:docId w15:val="{88F7CD2B-C1E4-47D3-B88E-A495CEF5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2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259"/>
  </w:style>
  <w:style w:type="paragraph" w:styleId="Footer">
    <w:name w:val="footer"/>
    <w:basedOn w:val="Normal"/>
    <w:link w:val="FooterChar"/>
    <w:uiPriority w:val="99"/>
    <w:unhideWhenUsed/>
    <w:rsid w:val="006312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259"/>
  </w:style>
  <w:style w:type="character" w:styleId="Hyperlink">
    <w:name w:val="Hyperlink"/>
    <w:basedOn w:val="DefaultParagraphFont"/>
    <w:uiPriority w:val="99"/>
    <w:unhideWhenUsed/>
    <w:rsid w:val="006312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2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31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youtube.com/watch?v=Q1CnB2qLl1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2769</Characters>
  <Application>Microsoft Office Word</Application>
  <DocSecurity>0</DocSecurity>
  <Lines>23</Lines>
  <Paragraphs>6</Paragraphs>
  <ScaleCrop>false</ScaleCrop>
  <Company>Felsted School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2019-02-07T21:22:00Z</dcterms:created>
  <dcterms:modified xsi:type="dcterms:W3CDTF">2019-02-07T21:22:00Z</dcterms:modified>
</cp:coreProperties>
</file>