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05" w:rsidRPr="0027694D" w:rsidRDefault="00DE0B18" w:rsidP="00B54A05">
      <w:pPr>
        <w:pStyle w:val="Style7"/>
        <w:jc w:val="center"/>
        <w:rPr>
          <w:b/>
          <w:sz w:val="22"/>
          <w:szCs w:val="22"/>
          <w:lang w:val="it-IT"/>
        </w:rPr>
      </w:pPr>
      <w:r w:rsidRPr="0027694D">
        <w:rPr>
          <w:b/>
          <w:sz w:val="22"/>
          <w:szCs w:val="22"/>
          <w:lang w:val="it-IT"/>
        </w:rPr>
        <w:t>Il divario nord-sud</w:t>
      </w:r>
    </w:p>
    <w:p w:rsidR="001845BF" w:rsidRPr="0027694D" w:rsidRDefault="001845BF" w:rsidP="001845BF">
      <w:pPr>
        <w:rPr>
          <w:rFonts w:cs="Arial"/>
          <w:sz w:val="22"/>
          <w:szCs w:val="22"/>
          <w:lang w:val="it-IT"/>
        </w:rPr>
      </w:pPr>
    </w:p>
    <w:p w:rsidR="0049367C" w:rsidRPr="0027694D" w:rsidRDefault="00DE0B18" w:rsidP="00DE0B18">
      <w:pPr>
        <w:pStyle w:val="ListParagraph"/>
        <w:numPr>
          <w:ilvl w:val="0"/>
          <w:numId w:val="2"/>
        </w:numPr>
        <w:rPr>
          <w:rFonts w:cs="Arial"/>
          <w:sz w:val="22"/>
          <w:szCs w:val="22"/>
          <w:lang w:val="it-IT"/>
        </w:rPr>
      </w:pPr>
      <w:r w:rsidRPr="0027694D">
        <w:rPr>
          <w:sz w:val="22"/>
          <w:szCs w:val="22"/>
          <w:lang w:val="it-IT"/>
        </w:rPr>
        <w:t>Il seguente esercizio è basato sul testo di uno studio</w:t>
      </w:r>
      <w:r w:rsidRPr="0027694D">
        <w:rPr>
          <w:rStyle w:val="FootnoteReference"/>
          <w:sz w:val="22"/>
          <w:szCs w:val="22"/>
          <w:lang w:val="it-IT"/>
        </w:rPr>
        <w:footnoteReference w:id="1"/>
      </w:r>
      <w:r w:rsidRPr="0027694D">
        <w:rPr>
          <w:sz w:val="22"/>
          <w:szCs w:val="22"/>
          <w:lang w:val="it-IT"/>
        </w:rPr>
        <w:t xml:space="preserve"> sulle origini del divario nord-sud trovato su internet. Nella prima parte gli autori considerano certi </w:t>
      </w:r>
      <w:r w:rsidRPr="0027694D">
        <w:rPr>
          <w:rFonts w:cs="Arial"/>
          <w:sz w:val="22"/>
          <w:szCs w:val="22"/>
          <w:lang w:val="it-IT"/>
        </w:rPr>
        <w:t xml:space="preserve">indicatori sociali. </w:t>
      </w:r>
    </w:p>
    <w:p w:rsidR="0049367C" w:rsidRPr="0027694D" w:rsidRDefault="0049367C" w:rsidP="0049367C">
      <w:pPr>
        <w:pStyle w:val="ListParagraph"/>
        <w:ind w:left="360"/>
        <w:rPr>
          <w:rFonts w:cs="Arial"/>
          <w:sz w:val="22"/>
          <w:szCs w:val="22"/>
          <w:lang w:val="it-IT"/>
        </w:rPr>
      </w:pPr>
    </w:p>
    <w:p w:rsidR="001845BF" w:rsidRPr="0027694D" w:rsidRDefault="0049367C" w:rsidP="00E30720">
      <w:pPr>
        <w:pStyle w:val="ListParagraph"/>
        <w:ind w:left="0"/>
        <w:rPr>
          <w:rFonts w:cs="Arial"/>
          <w:sz w:val="22"/>
          <w:szCs w:val="22"/>
          <w:lang w:val="it-IT"/>
        </w:rPr>
      </w:pPr>
      <w:r w:rsidRPr="0027694D">
        <w:rPr>
          <w:rFonts w:cs="Arial"/>
          <w:i/>
          <w:sz w:val="22"/>
          <w:szCs w:val="22"/>
          <w:lang w:val="it-IT"/>
        </w:rPr>
        <w:t>A</w:t>
      </w:r>
      <w:r w:rsidRPr="0027694D">
        <w:rPr>
          <w:rFonts w:cs="Arial"/>
          <w:i/>
          <w:sz w:val="22"/>
          <w:szCs w:val="22"/>
          <w:lang w:val="it-IT"/>
        </w:rPr>
        <w:tab/>
      </w:r>
      <w:r w:rsidR="001845BF" w:rsidRPr="0027694D">
        <w:rPr>
          <w:rFonts w:cs="Arial"/>
          <w:i/>
          <w:sz w:val="22"/>
          <w:szCs w:val="22"/>
          <w:lang w:val="it-IT"/>
        </w:rPr>
        <w:t>Leggi queste frasi e scegli le parole da rimettere al posto giusto:</w:t>
      </w:r>
    </w:p>
    <w:p w:rsidR="001845BF" w:rsidRPr="0027694D" w:rsidRDefault="001845BF" w:rsidP="001845BF">
      <w:pPr>
        <w:rPr>
          <w:rFonts w:cs="Arial"/>
          <w:sz w:val="22"/>
          <w:szCs w:val="22"/>
          <w:lang w:val="it-IT"/>
        </w:rPr>
      </w:pPr>
    </w:p>
    <w:p w:rsidR="00B54A05" w:rsidRPr="0027694D" w:rsidRDefault="001845BF" w:rsidP="00E30720">
      <w:pPr>
        <w:pStyle w:val="ListParagraph"/>
        <w:numPr>
          <w:ilvl w:val="0"/>
          <w:numId w:val="11"/>
        </w:numPr>
        <w:ind w:left="360"/>
        <w:rPr>
          <w:rFonts w:cs="Arial"/>
          <w:sz w:val="22"/>
          <w:szCs w:val="22"/>
          <w:lang w:val="it-IT"/>
        </w:rPr>
      </w:pPr>
      <w:r w:rsidRPr="0027694D">
        <w:rPr>
          <w:rFonts w:cs="Arial"/>
          <w:sz w:val="22"/>
          <w:szCs w:val="22"/>
          <w:lang w:val="it-IT"/>
        </w:rPr>
        <w:t>A nostro avviso il divario fra le due parti del paese ha ………………………………</w:t>
      </w:r>
      <w:proofErr w:type="gramStart"/>
      <w:r w:rsidRPr="0027694D">
        <w:rPr>
          <w:rFonts w:cs="Arial"/>
          <w:sz w:val="22"/>
          <w:szCs w:val="22"/>
          <w:lang w:val="it-IT"/>
        </w:rPr>
        <w:t>..</w:t>
      </w:r>
      <w:proofErr w:type="gramEnd"/>
      <w:r w:rsidRPr="0027694D">
        <w:rPr>
          <w:rFonts w:cs="Arial"/>
          <w:sz w:val="22"/>
          <w:szCs w:val="22"/>
          <w:lang w:val="it-IT"/>
        </w:rPr>
        <w:t xml:space="preserve"> relativamente recenti.</w:t>
      </w:r>
    </w:p>
    <w:p w:rsidR="001845BF" w:rsidRPr="0027694D" w:rsidRDefault="001845BF" w:rsidP="00E30720">
      <w:pPr>
        <w:rPr>
          <w:sz w:val="22"/>
          <w:szCs w:val="22"/>
          <w:lang w:val="it-IT"/>
        </w:rPr>
      </w:pPr>
    </w:p>
    <w:p w:rsidR="00B54A05" w:rsidRPr="0027694D" w:rsidRDefault="00B54A05" w:rsidP="00E30720">
      <w:pPr>
        <w:pStyle w:val="ListParagraph"/>
        <w:numPr>
          <w:ilvl w:val="0"/>
          <w:numId w:val="11"/>
        </w:numPr>
        <w:ind w:left="360"/>
        <w:rPr>
          <w:sz w:val="22"/>
          <w:szCs w:val="22"/>
          <w:lang w:val="it-IT"/>
        </w:rPr>
      </w:pPr>
      <w:r w:rsidRPr="0027694D">
        <w:rPr>
          <w:sz w:val="22"/>
          <w:szCs w:val="22"/>
          <w:lang w:val="it-IT"/>
        </w:rPr>
        <w:t>La</w:t>
      </w:r>
      <w:r w:rsidRPr="0027694D">
        <w:rPr>
          <w:sz w:val="22"/>
          <w:szCs w:val="22"/>
          <w:lang w:val="it-IT"/>
        </w:rPr>
        <w:t xml:space="preserve"> </w:t>
      </w:r>
      <w:r w:rsidRPr="0027694D">
        <w:rPr>
          <w:sz w:val="22"/>
          <w:szCs w:val="22"/>
          <w:lang w:val="it-IT"/>
        </w:rPr>
        <w:t>statura di un individuo è infl</w:t>
      </w:r>
      <w:r w:rsidRPr="0027694D">
        <w:rPr>
          <w:sz w:val="22"/>
          <w:szCs w:val="22"/>
          <w:lang w:val="it-IT"/>
        </w:rPr>
        <w:t xml:space="preserve">uenzata sia da fattori </w:t>
      </w:r>
      <w:r w:rsidR="001845BF" w:rsidRPr="0027694D">
        <w:rPr>
          <w:rFonts w:cs="Arial"/>
          <w:sz w:val="22"/>
          <w:szCs w:val="22"/>
          <w:lang w:val="it-IT"/>
        </w:rPr>
        <w:t>………………………………</w:t>
      </w:r>
      <w:proofErr w:type="gramStart"/>
      <w:r w:rsidR="001845BF" w:rsidRPr="0027694D">
        <w:rPr>
          <w:rFonts w:cs="Arial"/>
          <w:sz w:val="22"/>
          <w:szCs w:val="22"/>
          <w:lang w:val="it-IT"/>
        </w:rPr>
        <w:t>..</w:t>
      </w:r>
      <w:proofErr w:type="gramEnd"/>
      <w:r w:rsidR="001845BF" w:rsidRPr="0027694D">
        <w:rPr>
          <w:rFonts w:cs="Arial"/>
          <w:sz w:val="22"/>
          <w:szCs w:val="22"/>
          <w:lang w:val="it-IT"/>
        </w:rPr>
        <w:t xml:space="preserve"> </w:t>
      </w:r>
      <w:r w:rsidRPr="0027694D">
        <w:rPr>
          <w:sz w:val="22"/>
          <w:szCs w:val="22"/>
          <w:lang w:val="it-IT"/>
        </w:rPr>
        <w:t>che ambientali,</w:t>
      </w:r>
      <w:r w:rsidRPr="0027694D">
        <w:rPr>
          <w:sz w:val="22"/>
          <w:szCs w:val="22"/>
          <w:lang w:val="it-IT"/>
        </w:rPr>
        <w:t xml:space="preserve"> </w:t>
      </w:r>
      <w:r w:rsidRPr="0027694D">
        <w:rPr>
          <w:sz w:val="22"/>
          <w:szCs w:val="22"/>
          <w:lang w:val="it-IT"/>
        </w:rPr>
        <w:t>in particolare dalla nutrizion</w:t>
      </w:r>
      <w:r w:rsidR="001845BF" w:rsidRPr="0027694D">
        <w:rPr>
          <w:sz w:val="22"/>
          <w:szCs w:val="22"/>
          <w:lang w:val="it-IT"/>
        </w:rPr>
        <w:t xml:space="preserve">e in età </w:t>
      </w:r>
      <w:r w:rsidR="001845BF" w:rsidRPr="0027694D">
        <w:rPr>
          <w:rFonts w:cs="Arial"/>
          <w:sz w:val="22"/>
          <w:szCs w:val="22"/>
          <w:lang w:val="it-IT"/>
        </w:rPr>
        <w:t xml:space="preserve">……………………………….. </w:t>
      </w:r>
      <w:r w:rsidR="001845BF" w:rsidRPr="0027694D">
        <w:rPr>
          <w:sz w:val="22"/>
          <w:szCs w:val="22"/>
          <w:lang w:val="it-IT"/>
        </w:rPr>
        <w:t>e giovanile.</w:t>
      </w:r>
    </w:p>
    <w:p w:rsidR="00B54A05" w:rsidRPr="0027694D" w:rsidRDefault="00B54A05" w:rsidP="00E30720">
      <w:pPr>
        <w:rPr>
          <w:sz w:val="22"/>
          <w:szCs w:val="22"/>
          <w:lang w:val="it-IT"/>
        </w:rPr>
      </w:pPr>
    </w:p>
    <w:p w:rsidR="00B54A05" w:rsidRPr="0027694D" w:rsidRDefault="00B54A05" w:rsidP="00E3072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rFonts w:cs="Arial"/>
          <w:sz w:val="22"/>
          <w:szCs w:val="22"/>
          <w:lang w:val="it-IT"/>
        </w:rPr>
      </w:pPr>
      <w:r w:rsidRPr="0027694D">
        <w:rPr>
          <w:rFonts w:cs="Arial"/>
          <w:sz w:val="22"/>
          <w:szCs w:val="22"/>
          <w:lang w:val="it-IT"/>
        </w:rPr>
        <w:t xml:space="preserve">L’aumento della statura </w:t>
      </w:r>
      <w:r w:rsidR="001845BF" w:rsidRPr="0027694D">
        <w:rPr>
          <w:rFonts w:cs="Arial"/>
          <w:sz w:val="22"/>
          <w:szCs w:val="22"/>
          <w:lang w:val="it-IT"/>
        </w:rPr>
        <w:t>………………………………</w:t>
      </w:r>
      <w:proofErr w:type="gramStart"/>
      <w:r w:rsidR="001845BF" w:rsidRPr="0027694D">
        <w:rPr>
          <w:rFonts w:cs="Arial"/>
          <w:sz w:val="22"/>
          <w:szCs w:val="22"/>
          <w:lang w:val="it-IT"/>
        </w:rPr>
        <w:t>..</w:t>
      </w:r>
      <w:proofErr w:type="gramEnd"/>
      <w:r w:rsidR="001845BF" w:rsidRPr="0027694D">
        <w:rPr>
          <w:rFonts w:cs="Arial"/>
          <w:sz w:val="22"/>
          <w:szCs w:val="22"/>
          <w:lang w:val="it-IT"/>
        </w:rPr>
        <w:t xml:space="preserve"> </w:t>
      </w:r>
      <w:r w:rsidRPr="0027694D">
        <w:rPr>
          <w:rFonts w:cs="Arial"/>
          <w:sz w:val="22"/>
          <w:szCs w:val="22"/>
          <w:lang w:val="it-IT"/>
        </w:rPr>
        <w:t xml:space="preserve">è correlato all’aumento </w:t>
      </w:r>
      <w:r w:rsidR="001845BF" w:rsidRPr="0027694D">
        <w:rPr>
          <w:rFonts w:cs="Arial"/>
          <w:sz w:val="22"/>
          <w:szCs w:val="22"/>
          <w:lang w:val="it-IT"/>
        </w:rPr>
        <w:t xml:space="preserve">del </w:t>
      </w:r>
      <w:r w:rsidRPr="0027694D">
        <w:rPr>
          <w:rFonts w:cs="Arial"/>
          <w:sz w:val="22"/>
          <w:szCs w:val="22"/>
          <w:lang w:val="it-IT"/>
        </w:rPr>
        <w:t xml:space="preserve">reddito e al </w:t>
      </w:r>
      <w:r w:rsidR="001845BF" w:rsidRPr="0027694D">
        <w:rPr>
          <w:rFonts w:cs="Arial"/>
          <w:sz w:val="22"/>
          <w:szCs w:val="22"/>
          <w:lang w:val="it-IT"/>
        </w:rPr>
        <w:t xml:space="preserve">……………………………….. </w:t>
      </w:r>
      <w:r w:rsidRPr="0027694D">
        <w:rPr>
          <w:rFonts w:cs="Arial"/>
          <w:sz w:val="22"/>
          <w:szCs w:val="22"/>
          <w:lang w:val="it-IT"/>
        </w:rPr>
        <w:t>delle condizioni socio</w:t>
      </w:r>
      <w:r w:rsidR="001845BF" w:rsidRPr="0027694D">
        <w:rPr>
          <w:rFonts w:cs="Arial"/>
          <w:sz w:val="22"/>
          <w:szCs w:val="22"/>
          <w:lang w:val="it-IT"/>
        </w:rPr>
        <w:t>-</w:t>
      </w:r>
      <w:r w:rsidRPr="0027694D">
        <w:rPr>
          <w:rFonts w:cs="Arial"/>
          <w:sz w:val="22"/>
          <w:szCs w:val="22"/>
          <w:lang w:val="it-IT"/>
        </w:rPr>
        <w:t>economiche.</w:t>
      </w:r>
    </w:p>
    <w:p w:rsidR="00B54A05" w:rsidRPr="0027694D" w:rsidRDefault="00B54A05" w:rsidP="00E30720">
      <w:pPr>
        <w:rPr>
          <w:rFonts w:cs="Arial"/>
          <w:sz w:val="22"/>
          <w:szCs w:val="22"/>
          <w:lang w:val="it-IT"/>
        </w:rPr>
      </w:pPr>
    </w:p>
    <w:p w:rsidR="00B54A05" w:rsidRPr="0027694D" w:rsidRDefault="00B54A05" w:rsidP="00E3072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rFonts w:cs="Arial"/>
          <w:sz w:val="22"/>
          <w:szCs w:val="22"/>
          <w:lang w:val="it-IT"/>
        </w:rPr>
      </w:pPr>
      <w:r w:rsidRPr="0027694D">
        <w:rPr>
          <w:rFonts w:cs="Arial"/>
          <w:sz w:val="22"/>
          <w:szCs w:val="22"/>
          <w:lang w:val="it-IT"/>
        </w:rPr>
        <w:t xml:space="preserve">Anche la mortalità infantile viene </w:t>
      </w:r>
      <w:proofErr w:type="gramStart"/>
      <w:r w:rsidRPr="0027694D">
        <w:rPr>
          <w:rFonts w:cs="Arial"/>
          <w:sz w:val="22"/>
          <w:szCs w:val="22"/>
          <w:lang w:val="it-IT"/>
        </w:rPr>
        <w:t>di</w:t>
      </w:r>
      <w:proofErr w:type="gramEnd"/>
      <w:r w:rsidRPr="0027694D">
        <w:rPr>
          <w:rFonts w:cs="Arial"/>
          <w:sz w:val="22"/>
          <w:szCs w:val="22"/>
          <w:lang w:val="it-IT"/>
        </w:rPr>
        <w:t xml:space="preserve"> solito assunta come un importante</w:t>
      </w:r>
      <w:r w:rsidR="001845BF" w:rsidRPr="0027694D">
        <w:rPr>
          <w:rFonts w:cs="Arial"/>
          <w:sz w:val="22"/>
          <w:szCs w:val="22"/>
          <w:lang w:val="it-IT"/>
        </w:rPr>
        <w:t xml:space="preserve"> ……………………………….. </w:t>
      </w:r>
      <w:r w:rsidRPr="0027694D">
        <w:rPr>
          <w:rFonts w:cs="Arial"/>
          <w:sz w:val="22"/>
          <w:szCs w:val="22"/>
          <w:lang w:val="it-IT"/>
        </w:rPr>
        <w:t xml:space="preserve"> di divari economici. </w:t>
      </w:r>
    </w:p>
    <w:p w:rsidR="00B54A05" w:rsidRPr="0027694D" w:rsidRDefault="00B54A05" w:rsidP="00E30720">
      <w:pPr>
        <w:autoSpaceDE w:val="0"/>
        <w:autoSpaceDN w:val="0"/>
        <w:adjustRightInd w:val="0"/>
        <w:rPr>
          <w:rFonts w:cs="Arial"/>
          <w:sz w:val="22"/>
          <w:szCs w:val="22"/>
          <w:lang w:val="it-IT"/>
        </w:rPr>
      </w:pPr>
    </w:p>
    <w:p w:rsidR="00B54A05" w:rsidRPr="0027694D" w:rsidRDefault="00B54A05" w:rsidP="00E3072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rFonts w:cs="Arial"/>
          <w:sz w:val="22"/>
          <w:szCs w:val="22"/>
          <w:lang w:val="it-IT"/>
        </w:rPr>
      </w:pPr>
      <w:r w:rsidRPr="0027694D">
        <w:rPr>
          <w:rFonts w:cs="Arial"/>
          <w:sz w:val="22"/>
          <w:szCs w:val="22"/>
          <w:lang w:val="it-IT"/>
        </w:rPr>
        <w:t xml:space="preserve">Più alta è la </w:t>
      </w:r>
      <w:r w:rsidR="00DE0B18" w:rsidRPr="0027694D">
        <w:rPr>
          <w:rFonts w:cs="Arial"/>
          <w:sz w:val="22"/>
          <w:szCs w:val="22"/>
          <w:lang w:val="it-IT"/>
        </w:rPr>
        <w:t>………………………………</w:t>
      </w:r>
      <w:proofErr w:type="gramStart"/>
      <w:r w:rsidR="00DE0B18" w:rsidRPr="0027694D">
        <w:rPr>
          <w:rFonts w:cs="Arial"/>
          <w:sz w:val="22"/>
          <w:szCs w:val="22"/>
          <w:lang w:val="it-IT"/>
        </w:rPr>
        <w:t>..</w:t>
      </w:r>
      <w:proofErr w:type="gramEnd"/>
      <w:r w:rsidR="00DE0B18" w:rsidRPr="0027694D">
        <w:rPr>
          <w:rFonts w:cs="Arial"/>
          <w:sz w:val="22"/>
          <w:szCs w:val="22"/>
          <w:lang w:val="it-IT"/>
        </w:rPr>
        <w:t xml:space="preserve"> </w:t>
      </w:r>
      <w:r w:rsidRPr="0027694D">
        <w:rPr>
          <w:rFonts w:cs="Arial"/>
          <w:sz w:val="22"/>
          <w:szCs w:val="22"/>
          <w:lang w:val="it-IT"/>
        </w:rPr>
        <w:t xml:space="preserve">nel primo anno di vita, più </w:t>
      </w:r>
      <w:r w:rsidR="001845BF" w:rsidRPr="0027694D">
        <w:rPr>
          <w:rFonts w:cs="Arial"/>
          <w:sz w:val="22"/>
          <w:szCs w:val="22"/>
          <w:lang w:val="it-IT"/>
        </w:rPr>
        <w:t xml:space="preserve">……………………………….. </w:t>
      </w:r>
      <w:r w:rsidRPr="0027694D">
        <w:rPr>
          <w:rFonts w:cs="Arial"/>
          <w:sz w:val="22"/>
          <w:szCs w:val="22"/>
          <w:lang w:val="it-IT"/>
        </w:rPr>
        <w:t>è un paese.</w:t>
      </w:r>
    </w:p>
    <w:p w:rsidR="00B54A05" w:rsidRPr="0027694D" w:rsidRDefault="00B54A05" w:rsidP="00E30720">
      <w:pPr>
        <w:rPr>
          <w:rFonts w:cs="Arial"/>
          <w:sz w:val="22"/>
          <w:szCs w:val="22"/>
          <w:lang w:val="it-IT"/>
        </w:rPr>
      </w:pPr>
    </w:p>
    <w:p w:rsidR="00B54A05" w:rsidRPr="0027694D" w:rsidRDefault="00B54A05" w:rsidP="00E3072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rFonts w:cs="Arial"/>
          <w:sz w:val="22"/>
          <w:szCs w:val="22"/>
          <w:lang w:val="it-IT"/>
        </w:rPr>
      </w:pPr>
      <w:r w:rsidRPr="0027694D">
        <w:rPr>
          <w:rFonts w:cs="Arial"/>
          <w:sz w:val="22"/>
          <w:szCs w:val="22"/>
          <w:lang w:val="it-IT"/>
        </w:rPr>
        <w:t>Un’elevata mortalità infantile</w:t>
      </w:r>
      <w:r w:rsidR="001845BF" w:rsidRPr="0027694D">
        <w:rPr>
          <w:rFonts w:cs="Arial"/>
          <w:sz w:val="22"/>
          <w:szCs w:val="22"/>
          <w:lang w:val="it-IT"/>
        </w:rPr>
        <w:t xml:space="preserve"> è di solito, ma non sempre, </w:t>
      </w:r>
      <w:r w:rsidRPr="0027694D">
        <w:rPr>
          <w:rFonts w:cs="Arial"/>
          <w:sz w:val="22"/>
          <w:szCs w:val="22"/>
          <w:lang w:val="it-IT"/>
        </w:rPr>
        <w:t xml:space="preserve">associata con una bassa speranza di vita, o </w:t>
      </w:r>
      <w:r w:rsidR="001845BF" w:rsidRPr="0027694D">
        <w:rPr>
          <w:rFonts w:cs="Arial"/>
          <w:sz w:val="22"/>
          <w:szCs w:val="22"/>
          <w:lang w:val="it-IT"/>
        </w:rPr>
        <w:t>………………………………</w:t>
      </w:r>
      <w:proofErr w:type="gramStart"/>
      <w:r w:rsidR="001845BF" w:rsidRPr="0027694D">
        <w:rPr>
          <w:rFonts w:cs="Arial"/>
          <w:sz w:val="22"/>
          <w:szCs w:val="22"/>
          <w:lang w:val="it-IT"/>
        </w:rPr>
        <w:t>..</w:t>
      </w:r>
      <w:proofErr w:type="gramEnd"/>
      <w:r w:rsidR="001845BF" w:rsidRPr="0027694D">
        <w:rPr>
          <w:rFonts w:cs="Arial"/>
          <w:sz w:val="22"/>
          <w:szCs w:val="22"/>
          <w:lang w:val="it-IT"/>
        </w:rPr>
        <w:t xml:space="preserve"> </w:t>
      </w:r>
      <w:r w:rsidRPr="0027694D">
        <w:rPr>
          <w:rFonts w:cs="Arial"/>
          <w:sz w:val="22"/>
          <w:szCs w:val="22"/>
          <w:lang w:val="it-IT"/>
        </w:rPr>
        <w:t>di vita alla nascita.</w:t>
      </w:r>
    </w:p>
    <w:p w:rsidR="00B54A05" w:rsidRPr="0027694D" w:rsidRDefault="00B54A05" w:rsidP="00E30720">
      <w:pPr>
        <w:rPr>
          <w:rFonts w:cs="Arial"/>
          <w:sz w:val="22"/>
          <w:szCs w:val="22"/>
          <w:lang w:val="it-IT"/>
        </w:rPr>
      </w:pPr>
    </w:p>
    <w:p w:rsidR="001845BF" w:rsidRPr="0027694D" w:rsidRDefault="00B54A05" w:rsidP="00E3072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rFonts w:cs="Arial"/>
          <w:sz w:val="22"/>
          <w:szCs w:val="22"/>
          <w:lang w:val="it-IT"/>
        </w:rPr>
      </w:pPr>
      <w:r w:rsidRPr="0027694D">
        <w:rPr>
          <w:rFonts w:cs="Arial"/>
          <w:sz w:val="22"/>
          <w:szCs w:val="22"/>
          <w:lang w:val="it-IT"/>
        </w:rPr>
        <w:t>Un indicatore importante del grado di sv</w:t>
      </w:r>
      <w:r w:rsidR="001845BF" w:rsidRPr="0027694D">
        <w:rPr>
          <w:rFonts w:cs="Arial"/>
          <w:sz w:val="22"/>
          <w:szCs w:val="22"/>
          <w:lang w:val="it-IT"/>
        </w:rPr>
        <w:t>iluppo di un paese è ………………………………</w:t>
      </w:r>
      <w:proofErr w:type="gramStart"/>
      <w:r w:rsidR="001845BF" w:rsidRPr="0027694D">
        <w:rPr>
          <w:rFonts w:cs="Arial"/>
          <w:sz w:val="22"/>
          <w:szCs w:val="22"/>
          <w:lang w:val="it-IT"/>
        </w:rPr>
        <w:t>..</w:t>
      </w:r>
      <w:proofErr w:type="gramEnd"/>
      <w:r w:rsidR="001845BF" w:rsidRPr="0027694D">
        <w:rPr>
          <w:rFonts w:cs="Arial"/>
          <w:sz w:val="22"/>
          <w:szCs w:val="22"/>
          <w:lang w:val="it-IT"/>
        </w:rPr>
        <w:t xml:space="preserve"> </w:t>
      </w:r>
      <w:r w:rsidRPr="0027694D">
        <w:rPr>
          <w:rFonts w:cs="Arial"/>
          <w:sz w:val="22"/>
          <w:szCs w:val="22"/>
          <w:lang w:val="it-IT"/>
        </w:rPr>
        <w:t xml:space="preserve">dall’alfabetismo. </w:t>
      </w:r>
    </w:p>
    <w:p w:rsidR="001845BF" w:rsidRPr="0027694D" w:rsidRDefault="001845BF" w:rsidP="00B54A05">
      <w:pPr>
        <w:autoSpaceDE w:val="0"/>
        <w:autoSpaceDN w:val="0"/>
        <w:adjustRightInd w:val="0"/>
        <w:rPr>
          <w:rFonts w:cs="Arial"/>
          <w:sz w:val="22"/>
          <w:szCs w:val="22"/>
          <w:lang w:val="it-IT"/>
        </w:rPr>
      </w:pPr>
    </w:p>
    <w:p w:rsidR="001845BF" w:rsidRPr="0027694D" w:rsidRDefault="001845BF" w:rsidP="00DE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it-IT"/>
        </w:rPr>
      </w:pPr>
      <w:proofErr w:type="gramStart"/>
      <w:r w:rsidRPr="0027694D">
        <w:rPr>
          <w:rFonts w:cs="Arial"/>
          <w:sz w:val="22"/>
          <w:szCs w:val="22"/>
          <w:lang w:val="it-IT"/>
        </w:rPr>
        <w:t>media</w:t>
      </w:r>
      <w:proofErr w:type="gramEnd"/>
      <w:r w:rsidRPr="0027694D">
        <w:rPr>
          <w:rFonts w:cs="Arial"/>
          <w:sz w:val="22"/>
          <w:szCs w:val="22"/>
          <w:lang w:val="it-IT"/>
        </w:rPr>
        <w:t xml:space="preserve">  </w:t>
      </w:r>
      <w:r w:rsidRPr="0027694D">
        <w:rPr>
          <w:rFonts w:cs="Arial"/>
          <w:sz w:val="22"/>
          <w:szCs w:val="22"/>
          <w:lang w:val="it-IT"/>
        </w:rPr>
        <w:tab/>
      </w:r>
      <w:r w:rsidRPr="0027694D">
        <w:rPr>
          <w:rFonts w:cs="Arial"/>
          <w:sz w:val="22"/>
          <w:szCs w:val="22"/>
          <w:lang w:val="it-IT"/>
        </w:rPr>
        <w:tab/>
        <w:t>miglioramento</w:t>
      </w:r>
      <w:r w:rsidRPr="0027694D">
        <w:rPr>
          <w:rFonts w:cs="Arial"/>
          <w:sz w:val="22"/>
          <w:szCs w:val="22"/>
          <w:lang w:val="it-IT"/>
        </w:rPr>
        <w:tab/>
      </w:r>
      <w:r w:rsidRPr="0027694D">
        <w:rPr>
          <w:rFonts w:cs="Arial"/>
          <w:sz w:val="22"/>
          <w:szCs w:val="22"/>
          <w:lang w:val="it-IT"/>
        </w:rPr>
        <w:tab/>
        <w:t xml:space="preserve"> origini</w:t>
      </w:r>
      <w:r w:rsidRPr="0027694D">
        <w:rPr>
          <w:sz w:val="22"/>
          <w:szCs w:val="22"/>
          <w:lang w:val="it-IT"/>
        </w:rPr>
        <w:t xml:space="preserve"> </w:t>
      </w:r>
      <w:r w:rsidRPr="0027694D">
        <w:rPr>
          <w:sz w:val="22"/>
          <w:szCs w:val="22"/>
          <w:lang w:val="it-IT"/>
        </w:rPr>
        <w:tab/>
      </w:r>
      <w:r w:rsidRPr="0027694D">
        <w:rPr>
          <w:sz w:val="22"/>
          <w:szCs w:val="22"/>
          <w:lang w:val="it-IT"/>
        </w:rPr>
        <w:tab/>
      </w:r>
      <w:r w:rsidRPr="0027694D">
        <w:rPr>
          <w:rFonts w:cs="Arial"/>
          <w:sz w:val="22"/>
          <w:szCs w:val="22"/>
          <w:lang w:val="it-IT"/>
        </w:rPr>
        <w:t xml:space="preserve">indicatore </w:t>
      </w:r>
      <w:r w:rsidRPr="0027694D">
        <w:rPr>
          <w:rFonts w:cs="Arial"/>
          <w:sz w:val="22"/>
          <w:szCs w:val="22"/>
          <w:lang w:val="it-IT"/>
        </w:rPr>
        <w:tab/>
      </w:r>
      <w:r w:rsidRPr="0027694D">
        <w:rPr>
          <w:rFonts w:cs="Arial"/>
          <w:sz w:val="22"/>
          <w:szCs w:val="22"/>
          <w:lang w:val="it-IT"/>
        </w:rPr>
        <w:tab/>
        <w:t xml:space="preserve">aspettativa arretrato </w:t>
      </w:r>
      <w:r w:rsidR="00DE0B18" w:rsidRPr="0027694D">
        <w:rPr>
          <w:rFonts w:cs="Arial"/>
          <w:sz w:val="22"/>
          <w:szCs w:val="22"/>
          <w:lang w:val="it-IT"/>
        </w:rPr>
        <w:tab/>
      </w:r>
      <w:r w:rsidRPr="0027694D">
        <w:rPr>
          <w:sz w:val="22"/>
          <w:szCs w:val="22"/>
          <w:lang w:val="it-IT"/>
        </w:rPr>
        <w:t>genetici</w:t>
      </w:r>
      <w:r w:rsidR="00DE0B18" w:rsidRPr="0027694D">
        <w:rPr>
          <w:sz w:val="22"/>
          <w:szCs w:val="22"/>
          <w:lang w:val="it-IT"/>
        </w:rPr>
        <w:tab/>
      </w:r>
      <w:r w:rsidR="00DE0B18" w:rsidRPr="0027694D">
        <w:rPr>
          <w:sz w:val="22"/>
          <w:szCs w:val="22"/>
          <w:lang w:val="it-IT"/>
        </w:rPr>
        <w:tab/>
      </w:r>
      <w:r w:rsidRPr="0027694D">
        <w:rPr>
          <w:sz w:val="22"/>
          <w:szCs w:val="22"/>
          <w:lang w:val="it-IT"/>
        </w:rPr>
        <w:t xml:space="preserve"> infantile</w:t>
      </w:r>
      <w:r w:rsidR="00DE0B18" w:rsidRPr="0027694D">
        <w:rPr>
          <w:sz w:val="22"/>
          <w:szCs w:val="22"/>
          <w:lang w:val="it-IT"/>
        </w:rPr>
        <w:tab/>
      </w:r>
      <w:r w:rsidRPr="0027694D">
        <w:rPr>
          <w:rFonts w:cs="Arial"/>
          <w:sz w:val="22"/>
          <w:szCs w:val="22"/>
          <w:lang w:val="it-IT"/>
        </w:rPr>
        <w:t xml:space="preserve"> costituito</w:t>
      </w:r>
      <w:r w:rsidR="00DE0B18" w:rsidRPr="0027694D">
        <w:rPr>
          <w:rFonts w:cs="Arial"/>
          <w:sz w:val="22"/>
          <w:szCs w:val="22"/>
          <w:lang w:val="it-IT"/>
        </w:rPr>
        <w:t xml:space="preserve"> </w:t>
      </w:r>
      <w:r w:rsidR="00DE0B18" w:rsidRPr="0027694D">
        <w:rPr>
          <w:rFonts w:cs="Arial"/>
          <w:sz w:val="22"/>
          <w:szCs w:val="22"/>
          <w:lang w:val="it-IT"/>
        </w:rPr>
        <w:tab/>
      </w:r>
      <w:r w:rsidR="00DE0B18" w:rsidRPr="0027694D">
        <w:rPr>
          <w:rFonts w:cs="Arial"/>
          <w:sz w:val="22"/>
          <w:szCs w:val="22"/>
          <w:lang w:val="it-IT"/>
        </w:rPr>
        <w:tab/>
        <w:t>mortalità</w:t>
      </w:r>
    </w:p>
    <w:p w:rsidR="00B54A05" w:rsidRPr="0027694D" w:rsidRDefault="00B54A05" w:rsidP="00B54A05">
      <w:pPr>
        <w:rPr>
          <w:rFonts w:cs="Arial"/>
          <w:sz w:val="22"/>
          <w:szCs w:val="22"/>
          <w:lang w:val="it-IT"/>
        </w:rPr>
      </w:pPr>
    </w:p>
    <w:p w:rsidR="0049367C" w:rsidRPr="0027694D" w:rsidRDefault="0049367C" w:rsidP="0027694D">
      <w:pPr>
        <w:pStyle w:val="ListParagraph"/>
        <w:ind w:left="0"/>
        <w:rPr>
          <w:rFonts w:cs="Arial"/>
          <w:i/>
          <w:sz w:val="22"/>
          <w:szCs w:val="22"/>
          <w:lang w:val="it-IT"/>
        </w:rPr>
      </w:pPr>
      <w:r w:rsidRPr="0027694D">
        <w:rPr>
          <w:rFonts w:cs="Arial"/>
          <w:i/>
          <w:sz w:val="22"/>
          <w:szCs w:val="22"/>
          <w:lang w:val="it-IT"/>
        </w:rPr>
        <w:t>B</w:t>
      </w:r>
      <w:r w:rsidRPr="0027694D">
        <w:rPr>
          <w:rFonts w:cs="Arial"/>
          <w:i/>
          <w:sz w:val="22"/>
          <w:szCs w:val="22"/>
          <w:lang w:val="it-IT"/>
        </w:rPr>
        <w:tab/>
        <w:t xml:space="preserve">Trova in queste frasi il </w:t>
      </w:r>
      <w:r w:rsidRPr="0027694D">
        <w:rPr>
          <w:rFonts w:cs="Arial"/>
          <w:i/>
          <w:sz w:val="22"/>
          <w:szCs w:val="22"/>
          <w:u w:val="single"/>
          <w:lang w:val="it-IT"/>
        </w:rPr>
        <w:t>contrario</w:t>
      </w:r>
      <w:r w:rsidRPr="0027694D">
        <w:rPr>
          <w:rFonts w:cs="Arial"/>
          <w:i/>
          <w:sz w:val="22"/>
          <w:szCs w:val="22"/>
          <w:lang w:val="it-IT"/>
        </w:rPr>
        <w:t xml:space="preserve"> di queste parole:</w:t>
      </w:r>
    </w:p>
    <w:p w:rsidR="0049367C" w:rsidRPr="0027694D" w:rsidRDefault="0049367C" w:rsidP="0049367C">
      <w:pPr>
        <w:rPr>
          <w:rFonts w:cs="Arial"/>
          <w:sz w:val="22"/>
          <w:szCs w:val="22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  <w:gridCol w:w="4163"/>
      </w:tblGrid>
      <w:tr w:rsidR="00E30720" w:rsidRPr="00E30720" w:rsidTr="00E30720">
        <w:tc>
          <w:tcPr>
            <w:tcW w:w="4359" w:type="dxa"/>
            <w:tcBorders>
              <w:right w:val="single" w:sz="4" w:space="0" w:color="auto"/>
            </w:tcBorders>
          </w:tcPr>
          <w:p w:rsidR="00E30720" w:rsidRPr="00E30720" w:rsidRDefault="00E30720" w:rsidP="008C2F9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Arial"/>
                <w:szCs w:val="22"/>
                <w:lang w:val="it-IT"/>
              </w:rPr>
            </w:pPr>
            <w:proofErr w:type="gramStart"/>
            <w:r w:rsidRPr="00E30720">
              <w:rPr>
                <w:rFonts w:cs="Arial"/>
                <w:szCs w:val="22"/>
                <w:lang w:val="it-IT"/>
              </w:rPr>
              <w:t>adulto</w:t>
            </w:r>
            <w:proofErr w:type="gramEnd"/>
          </w:p>
        </w:tc>
        <w:tc>
          <w:tcPr>
            <w:tcW w:w="4163" w:type="dxa"/>
            <w:tcBorders>
              <w:left w:val="single" w:sz="4" w:space="0" w:color="auto"/>
            </w:tcBorders>
          </w:tcPr>
          <w:p w:rsidR="00E30720" w:rsidRPr="00E30720" w:rsidRDefault="00E30720" w:rsidP="008C2F9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Arial"/>
                <w:szCs w:val="22"/>
                <w:lang w:val="it-IT"/>
              </w:rPr>
            </w:pPr>
            <w:proofErr w:type="gramStart"/>
            <w:r w:rsidRPr="00E30720">
              <w:rPr>
                <w:rFonts w:cs="Arial"/>
                <w:szCs w:val="22"/>
                <w:lang w:val="it-IT"/>
              </w:rPr>
              <w:t>parità</w:t>
            </w:r>
            <w:proofErr w:type="gramEnd"/>
          </w:p>
        </w:tc>
      </w:tr>
      <w:tr w:rsidR="00E30720" w:rsidRPr="00E30720" w:rsidTr="00E30720">
        <w:tc>
          <w:tcPr>
            <w:tcW w:w="4359" w:type="dxa"/>
            <w:tcBorders>
              <w:right w:val="single" w:sz="4" w:space="0" w:color="auto"/>
            </w:tcBorders>
          </w:tcPr>
          <w:p w:rsidR="00E30720" w:rsidRPr="00E30720" w:rsidRDefault="00E30720" w:rsidP="008C2F9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Arial"/>
                <w:szCs w:val="22"/>
                <w:lang w:val="it-IT"/>
              </w:rPr>
            </w:pPr>
            <w:proofErr w:type="gramStart"/>
            <w:r w:rsidRPr="00E30720">
              <w:rPr>
                <w:rFonts w:cs="Arial"/>
                <w:szCs w:val="22"/>
                <w:lang w:val="it-IT"/>
              </w:rPr>
              <w:t>alta</w:t>
            </w:r>
            <w:proofErr w:type="gramEnd"/>
          </w:p>
        </w:tc>
        <w:tc>
          <w:tcPr>
            <w:tcW w:w="4163" w:type="dxa"/>
            <w:tcBorders>
              <w:left w:val="single" w:sz="4" w:space="0" w:color="auto"/>
            </w:tcBorders>
          </w:tcPr>
          <w:p w:rsidR="00E30720" w:rsidRPr="00E30720" w:rsidRDefault="00E30720" w:rsidP="008C2F9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Arial"/>
                <w:szCs w:val="22"/>
                <w:lang w:val="it-IT"/>
              </w:rPr>
            </w:pPr>
            <w:proofErr w:type="gramStart"/>
            <w:r w:rsidRPr="00E30720">
              <w:rPr>
                <w:rFonts w:cs="Arial"/>
                <w:szCs w:val="22"/>
                <w:lang w:val="it-IT"/>
              </w:rPr>
              <w:t>regressione</w:t>
            </w:r>
            <w:proofErr w:type="gramEnd"/>
          </w:p>
        </w:tc>
      </w:tr>
      <w:tr w:rsidR="00E30720" w:rsidRPr="00E30720" w:rsidTr="00E30720">
        <w:tc>
          <w:tcPr>
            <w:tcW w:w="4359" w:type="dxa"/>
            <w:tcBorders>
              <w:right w:val="single" w:sz="4" w:space="0" w:color="auto"/>
            </w:tcBorders>
          </w:tcPr>
          <w:p w:rsidR="00E30720" w:rsidRPr="00E30720" w:rsidRDefault="00E30720" w:rsidP="008C2F9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Arial"/>
                <w:szCs w:val="22"/>
                <w:lang w:val="it-IT"/>
              </w:rPr>
            </w:pPr>
            <w:proofErr w:type="gramStart"/>
            <w:r w:rsidRPr="00E30720">
              <w:rPr>
                <w:rFonts w:cs="Arial"/>
                <w:szCs w:val="22"/>
                <w:lang w:val="it-IT"/>
              </w:rPr>
              <w:t>analfabetismo</w:t>
            </w:r>
            <w:proofErr w:type="gramEnd"/>
          </w:p>
        </w:tc>
        <w:tc>
          <w:tcPr>
            <w:tcW w:w="4163" w:type="dxa"/>
            <w:tcBorders>
              <w:left w:val="single" w:sz="4" w:space="0" w:color="auto"/>
            </w:tcBorders>
          </w:tcPr>
          <w:p w:rsidR="00E30720" w:rsidRPr="00E30720" w:rsidRDefault="00E30720" w:rsidP="008C2F9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Arial"/>
                <w:szCs w:val="22"/>
                <w:lang w:val="it-IT"/>
              </w:rPr>
            </w:pPr>
            <w:proofErr w:type="gramStart"/>
            <w:r w:rsidRPr="00E30720">
              <w:rPr>
                <w:rFonts w:cs="Arial"/>
                <w:szCs w:val="22"/>
                <w:lang w:val="it-IT"/>
              </w:rPr>
              <w:t>remoti</w:t>
            </w:r>
            <w:proofErr w:type="gramEnd"/>
          </w:p>
        </w:tc>
      </w:tr>
      <w:tr w:rsidR="00E30720" w:rsidRPr="00E30720" w:rsidTr="00E30720">
        <w:tc>
          <w:tcPr>
            <w:tcW w:w="4359" w:type="dxa"/>
            <w:tcBorders>
              <w:right w:val="single" w:sz="4" w:space="0" w:color="auto"/>
            </w:tcBorders>
          </w:tcPr>
          <w:p w:rsidR="00E30720" w:rsidRPr="00E30720" w:rsidRDefault="00E30720" w:rsidP="008C2F9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Arial"/>
                <w:szCs w:val="22"/>
                <w:lang w:val="it-IT"/>
              </w:rPr>
            </w:pPr>
            <w:proofErr w:type="gramStart"/>
            <w:r w:rsidRPr="00E30720">
              <w:rPr>
                <w:rFonts w:cs="Arial"/>
                <w:szCs w:val="22"/>
                <w:lang w:val="it-IT"/>
              </w:rPr>
              <w:t>diminuzione</w:t>
            </w:r>
            <w:proofErr w:type="gramEnd"/>
          </w:p>
        </w:tc>
        <w:tc>
          <w:tcPr>
            <w:tcW w:w="4163" w:type="dxa"/>
            <w:tcBorders>
              <w:left w:val="single" w:sz="4" w:space="0" w:color="auto"/>
            </w:tcBorders>
          </w:tcPr>
          <w:p w:rsidR="00E30720" w:rsidRPr="00E30720" w:rsidRDefault="00E30720" w:rsidP="008C2F9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Arial"/>
                <w:szCs w:val="22"/>
                <w:lang w:val="it-IT"/>
              </w:rPr>
            </w:pPr>
            <w:proofErr w:type="gramStart"/>
            <w:r w:rsidRPr="00E30720">
              <w:rPr>
                <w:rFonts w:cs="Arial"/>
                <w:szCs w:val="22"/>
                <w:lang w:val="it-IT"/>
              </w:rPr>
              <w:t>spese</w:t>
            </w:r>
            <w:proofErr w:type="gramEnd"/>
          </w:p>
        </w:tc>
      </w:tr>
      <w:tr w:rsidR="00E30720" w:rsidRPr="00E30720" w:rsidTr="00E30720">
        <w:tc>
          <w:tcPr>
            <w:tcW w:w="4359" w:type="dxa"/>
            <w:tcBorders>
              <w:right w:val="single" w:sz="4" w:space="0" w:color="auto"/>
            </w:tcBorders>
          </w:tcPr>
          <w:p w:rsidR="00E30720" w:rsidRPr="00E30720" w:rsidRDefault="00E30720" w:rsidP="008C2F9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Arial"/>
                <w:szCs w:val="22"/>
                <w:lang w:val="it-IT"/>
              </w:rPr>
            </w:pPr>
            <w:proofErr w:type="gramStart"/>
            <w:r w:rsidRPr="00E30720">
              <w:rPr>
                <w:rFonts w:cs="Arial"/>
                <w:szCs w:val="22"/>
                <w:lang w:val="it-IT"/>
              </w:rPr>
              <w:t>natalità</w:t>
            </w:r>
            <w:proofErr w:type="gramEnd"/>
          </w:p>
        </w:tc>
        <w:tc>
          <w:tcPr>
            <w:tcW w:w="4163" w:type="dxa"/>
            <w:tcBorders>
              <w:left w:val="single" w:sz="4" w:space="0" w:color="auto"/>
            </w:tcBorders>
          </w:tcPr>
          <w:p w:rsidR="00E30720" w:rsidRPr="00E30720" w:rsidRDefault="00E30720" w:rsidP="008C2F92">
            <w:pPr>
              <w:spacing w:line="276" w:lineRule="auto"/>
              <w:rPr>
                <w:rFonts w:cs="Arial"/>
                <w:szCs w:val="22"/>
                <w:lang w:val="it-IT"/>
              </w:rPr>
            </w:pPr>
          </w:p>
        </w:tc>
      </w:tr>
    </w:tbl>
    <w:p w:rsidR="0049367C" w:rsidRDefault="0049367C" w:rsidP="0049367C">
      <w:pPr>
        <w:rPr>
          <w:rFonts w:cs="Arial"/>
          <w:sz w:val="22"/>
          <w:szCs w:val="22"/>
          <w:lang w:val="it-IT"/>
        </w:rPr>
      </w:pPr>
    </w:p>
    <w:p w:rsidR="008C2F92" w:rsidRDefault="00776EA0" w:rsidP="0049367C">
      <w:pPr>
        <w:rPr>
          <w:rFonts w:cs="Arial"/>
          <w:sz w:val="22"/>
          <w:szCs w:val="22"/>
          <w:lang w:val="it-IT"/>
        </w:rPr>
      </w:pPr>
      <w:r>
        <w:rPr>
          <w:rFonts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4689475</wp:posOffset>
            </wp:positionH>
            <wp:positionV relativeFrom="paragraph">
              <wp:posOffset>138430</wp:posOffset>
            </wp:positionV>
            <wp:extent cx="1240790" cy="2001520"/>
            <wp:effectExtent l="19050" t="0" r="0" b="0"/>
            <wp:wrapSquare wrapText="bothSides"/>
            <wp:docPr id="13" name="il_fi" descr="http://4.bp.blogspot.com/-R4FrNl5QJ-Y/TY7pZtRZhdI/AAAAAAAAEIg/R_su5k_fo2M/s320/polent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R4FrNl5QJ-Y/TY7pZtRZhdI/AAAAAAAAEIg/R_su5k_fo2M/s320/polento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48260</wp:posOffset>
            </wp:positionV>
            <wp:extent cx="1424940" cy="1524000"/>
            <wp:effectExtent l="0" t="0" r="0" b="0"/>
            <wp:wrapSquare wrapText="bothSides"/>
            <wp:docPr id="7" name="il_fi" descr="http://www.comunicato.biz/wp-content/plugins/wp-o-matic/cache/5b10c_nord_su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municato.biz/wp-content/plugins/wp-o-matic/cache/5b10c_nord_su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25F" w:rsidRDefault="00CB425F" w:rsidP="008C2F92">
      <w:pPr>
        <w:pStyle w:val="NormalWeb"/>
        <w:spacing w:before="0" w:beforeAutospacing="0"/>
        <w:rPr>
          <w:rFonts w:ascii="Franklin Gothic Book" w:hAnsi="Franklin Gothic Book"/>
          <w:i/>
          <w:sz w:val="22"/>
          <w:lang w:val="it-IT"/>
        </w:rPr>
      </w:pPr>
    </w:p>
    <w:p w:rsidR="00CB425F" w:rsidRDefault="00776EA0" w:rsidP="008C2F92">
      <w:pPr>
        <w:pStyle w:val="NormalWeb"/>
        <w:spacing w:before="0" w:beforeAutospacing="0"/>
        <w:rPr>
          <w:rFonts w:ascii="Franklin Gothic Book" w:hAnsi="Franklin Gothic Book"/>
          <w:i/>
          <w:sz w:val="22"/>
          <w:lang w:val="it-IT"/>
        </w:rPr>
      </w:pPr>
      <w:r>
        <w:rPr>
          <w:rFonts w:ascii="Franklin Gothic Book" w:hAnsi="Franklin Gothic Book"/>
          <w:i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47625</wp:posOffset>
            </wp:positionV>
            <wp:extent cx="1372870" cy="386715"/>
            <wp:effectExtent l="19050" t="0" r="0" b="0"/>
            <wp:wrapSquare wrapText="bothSides"/>
            <wp:docPr id="8" name="il_fi" descr="http://www.positanonews.it/publicnew/articles/2010/Novembre/new/newTerron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ositanonews.it/publicnew/articles/2010/Novembre/new/newTerroni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25F" w:rsidRDefault="00CB425F" w:rsidP="008C2F92">
      <w:pPr>
        <w:pStyle w:val="NormalWeb"/>
        <w:spacing w:before="0" w:beforeAutospacing="0"/>
        <w:rPr>
          <w:rFonts w:ascii="Franklin Gothic Book" w:hAnsi="Franklin Gothic Book"/>
          <w:i/>
          <w:sz w:val="22"/>
          <w:lang w:val="it-IT"/>
        </w:rPr>
      </w:pPr>
    </w:p>
    <w:p w:rsidR="00C94B54" w:rsidRDefault="00C94B54" w:rsidP="00CB425F">
      <w:pPr>
        <w:rPr>
          <w:i/>
          <w:sz w:val="22"/>
          <w:szCs w:val="24"/>
          <w:lang w:val="it-IT" w:eastAsia="en-GB"/>
        </w:rPr>
      </w:pPr>
    </w:p>
    <w:p w:rsidR="00CB425F" w:rsidRDefault="00CB425F" w:rsidP="00CB425F">
      <w:pPr>
        <w:rPr>
          <w:i/>
          <w:sz w:val="22"/>
          <w:lang w:val="it-IT"/>
        </w:rPr>
      </w:pPr>
      <w:r>
        <w:rPr>
          <w:i/>
          <w:sz w:val="22"/>
          <w:lang w:val="it-IT"/>
        </w:rPr>
        <w:tab/>
      </w:r>
      <w:r w:rsidR="004A04B0" w:rsidRPr="00E30720">
        <w:rPr>
          <w:i/>
          <w:sz w:val="22"/>
          <w:lang w:val="it-IT"/>
        </w:rPr>
        <w:tab/>
      </w:r>
    </w:p>
    <w:p w:rsidR="00CB425F" w:rsidRDefault="00CB425F" w:rsidP="00CB425F">
      <w:pPr>
        <w:rPr>
          <w:i/>
          <w:sz w:val="22"/>
          <w:lang w:val="it-IT"/>
        </w:rPr>
      </w:pPr>
    </w:p>
    <w:p w:rsidR="00C94B54" w:rsidRDefault="00C94B54" w:rsidP="00CB425F">
      <w:pPr>
        <w:rPr>
          <w:sz w:val="22"/>
          <w:szCs w:val="22"/>
          <w:lang w:val="it-IT"/>
        </w:rPr>
      </w:pPr>
      <w:r w:rsidRPr="00C94B54">
        <w:rPr>
          <w:rFonts w:cs="Arial"/>
          <w:sz w:val="22"/>
          <w:szCs w:val="22"/>
          <w:lang w:val="it-IT"/>
        </w:rPr>
        <w:lastRenderedPageBreak/>
        <w:t>2</w:t>
      </w:r>
      <w:r w:rsidR="00CB425F" w:rsidRPr="00C94B54">
        <w:rPr>
          <w:rFonts w:cs="Arial"/>
          <w:sz w:val="22"/>
          <w:szCs w:val="22"/>
          <w:lang w:val="it-IT"/>
        </w:rPr>
        <w:tab/>
      </w:r>
      <w:r w:rsidR="00CB425F" w:rsidRPr="00C94B54">
        <w:rPr>
          <w:sz w:val="22"/>
          <w:szCs w:val="22"/>
          <w:lang w:val="it-IT"/>
        </w:rPr>
        <w:t xml:space="preserve"> «L'Italia si distingue dagli altri paesi per i tempi </w:t>
      </w:r>
      <w:proofErr w:type="gramStart"/>
      <w:r w:rsidR="00CB425F" w:rsidRPr="00C94B54">
        <w:rPr>
          <w:sz w:val="22"/>
          <w:szCs w:val="22"/>
          <w:lang w:val="it-IT"/>
        </w:rPr>
        <w:t xml:space="preserve">di </w:t>
      </w:r>
      <w:proofErr w:type="gramEnd"/>
      <w:r w:rsidR="00CB425F" w:rsidRPr="00C94B54">
        <w:rPr>
          <w:sz w:val="22"/>
          <w:szCs w:val="22"/>
          <w:lang w:val="it-IT"/>
        </w:rPr>
        <w:t>industrializzazione, ma anche per il dominio continuo di un'area del paese ».</w:t>
      </w:r>
      <w:r w:rsidR="00CB425F" w:rsidRPr="00C94B54">
        <w:rPr>
          <w:rStyle w:val="FootnoteReference"/>
          <w:sz w:val="22"/>
          <w:szCs w:val="22"/>
          <w:lang w:val="it-IT"/>
        </w:rPr>
        <w:footnoteReference w:id="2"/>
      </w:r>
      <w:r w:rsidR="00CB425F" w:rsidRPr="00C94B54">
        <w:rPr>
          <w:sz w:val="22"/>
          <w:szCs w:val="22"/>
          <w:lang w:val="it-IT"/>
        </w:rPr>
        <w:t xml:space="preserve"> </w:t>
      </w:r>
    </w:p>
    <w:p w:rsidR="00C94B54" w:rsidRDefault="00C94B54" w:rsidP="00CB425F">
      <w:pPr>
        <w:rPr>
          <w:sz w:val="22"/>
          <w:szCs w:val="22"/>
          <w:lang w:val="it-IT"/>
        </w:rPr>
      </w:pPr>
    </w:p>
    <w:p w:rsidR="00CB425F" w:rsidRPr="00C94B54" w:rsidRDefault="00CB425F" w:rsidP="00CB425F">
      <w:pPr>
        <w:rPr>
          <w:sz w:val="22"/>
          <w:szCs w:val="22"/>
          <w:lang w:val="it-IT"/>
        </w:rPr>
      </w:pPr>
      <w:r w:rsidRPr="00C94B54">
        <w:rPr>
          <w:i/>
          <w:sz w:val="22"/>
          <w:szCs w:val="22"/>
          <w:lang w:val="it-IT"/>
        </w:rPr>
        <w:t>Rimetti insieme le due parti delle frasi:</w:t>
      </w:r>
    </w:p>
    <w:p w:rsidR="00CB425F" w:rsidRPr="0027694D" w:rsidRDefault="00CB425F" w:rsidP="00CB425F">
      <w:pPr>
        <w:rPr>
          <w:sz w:val="22"/>
          <w:szCs w:val="22"/>
          <w:lang w:val="it-IT"/>
        </w:rPr>
      </w:pPr>
    </w:p>
    <w:p w:rsidR="00CB425F" w:rsidRPr="0027694D" w:rsidRDefault="00CB425F" w:rsidP="00CB425F">
      <w:pPr>
        <w:rPr>
          <w:rFonts w:cs="Arial"/>
          <w:sz w:val="22"/>
          <w:szCs w:val="22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19"/>
      </w:tblGrid>
      <w:tr w:rsidR="00CB425F" w:rsidRPr="0027694D" w:rsidTr="00F008B7">
        <w:trPr>
          <w:trHeight w:val="567"/>
        </w:trPr>
        <w:tc>
          <w:tcPr>
            <w:tcW w:w="4361" w:type="dxa"/>
          </w:tcPr>
          <w:p w:rsidR="00CB425F" w:rsidRPr="0027694D" w:rsidRDefault="00CB425F" w:rsidP="00F008B7">
            <w:pPr>
              <w:pStyle w:val="ListParagraph"/>
              <w:numPr>
                <w:ilvl w:val="0"/>
                <w:numId w:val="5"/>
              </w:numPr>
              <w:rPr>
                <w:szCs w:val="22"/>
                <w:lang w:val="it-IT"/>
              </w:rPr>
            </w:pPr>
            <w:r w:rsidRPr="0027694D">
              <w:rPr>
                <w:szCs w:val="22"/>
                <w:lang w:val="it-IT"/>
              </w:rPr>
              <w:t xml:space="preserve">Il problema del ritardo del Mezzogiorno </w:t>
            </w:r>
          </w:p>
        </w:tc>
        <w:tc>
          <w:tcPr>
            <w:tcW w:w="4819" w:type="dxa"/>
          </w:tcPr>
          <w:p w:rsidR="00CB425F" w:rsidRPr="0027694D" w:rsidRDefault="00CB425F" w:rsidP="00F008B7">
            <w:pPr>
              <w:pStyle w:val="ListParagraph"/>
              <w:numPr>
                <w:ilvl w:val="0"/>
                <w:numId w:val="6"/>
              </w:numPr>
              <w:rPr>
                <w:i/>
                <w:szCs w:val="22"/>
                <w:lang w:val="it-IT"/>
              </w:rPr>
            </w:pPr>
            <w:proofErr w:type="gramStart"/>
            <w:r w:rsidRPr="0027694D">
              <w:rPr>
                <w:i/>
                <w:szCs w:val="22"/>
                <w:lang w:val="it-IT"/>
              </w:rPr>
              <w:t>fino</w:t>
            </w:r>
            <w:proofErr w:type="gramEnd"/>
            <w:r w:rsidRPr="0027694D">
              <w:rPr>
                <w:i/>
                <w:szCs w:val="22"/>
                <w:lang w:val="it-IT"/>
              </w:rPr>
              <w:t xml:space="preserve"> agli anni Sessanta.</w:t>
            </w:r>
          </w:p>
        </w:tc>
      </w:tr>
      <w:tr w:rsidR="00CB425F" w:rsidRPr="0027694D" w:rsidTr="00F008B7">
        <w:trPr>
          <w:trHeight w:val="567"/>
        </w:trPr>
        <w:tc>
          <w:tcPr>
            <w:tcW w:w="4361" w:type="dxa"/>
          </w:tcPr>
          <w:p w:rsidR="00CB425F" w:rsidRPr="0027694D" w:rsidRDefault="00CB425F" w:rsidP="00F008B7">
            <w:pPr>
              <w:pStyle w:val="ListParagraph"/>
              <w:numPr>
                <w:ilvl w:val="0"/>
                <w:numId w:val="5"/>
              </w:numPr>
              <w:rPr>
                <w:szCs w:val="22"/>
                <w:lang w:val="it-IT"/>
              </w:rPr>
            </w:pPr>
            <w:r w:rsidRPr="0027694D">
              <w:rPr>
                <w:szCs w:val="22"/>
                <w:lang w:val="it-IT"/>
              </w:rPr>
              <w:t xml:space="preserve">In Italia la geografia interna e la struttura del commercio </w:t>
            </w:r>
          </w:p>
        </w:tc>
        <w:tc>
          <w:tcPr>
            <w:tcW w:w="4819" w:type="dxa"/>
          </w:tcPr>
          <w:p w:rsidR="00CB425F" w:rsidRPr="0027694D" w:rsidRDefault="00CB425F" w:rsidP="00F008B7">
            <w:pPr>
              <w:pStyle w:val="ListParagraph"/>
              <w:numPr>
                <w:ilvl w:val="0"/>
                <w:numId w:val="6"/>
              </w:numPr>
              <w:rPr>
                <w:i/>
                <w:szCs w:val="22"/>
                <w:lang w:val="it-IT"/>
              </w:rPr>
            </w:pPr>
            <w:proofErr w:type="gramStart"/>
            <w:r w:rsidRPr="0027694D">
              <w:rPr>
                <w:i/>
                <w:szCs w:val="22"/>
                <w:lang w:val="it-IT"/>
              </w:rPr>
              <w:t>è</w:t>
            </w:r>
            <w:proofErr w:type="gramEnd"/>
            <w:r w:rsidRPr="0027694D">
              <w:rPr>
                <w:i/>
                <w:szCs w:val="22"/>
                <w:lang w:val="it-IT"/>
              </w:rPr>
              <w:t xml:space="preserve"> davvero enorme per l'Italia.</w:t>
            </w:r>
          </w:p>
        </w:tc>
      </w:tr>
      <w:tr w:rsidR="00CB425F" w:rsidRPr="0027694D" w:rsidTr="00F008B7">
        <w:trPr>
          <w:trHeight w:val="567"/>
        </w:trPr>
        <w:tc>
          <w:tcPr>
            <w:tcW w:w="4361" w:type="dxa"/>
          </w:tcPr>
          <w:p w:rsidR="00CB425F" w:rsidRPr="0027694D" w:rsidRDefault="00CB425F" w:rsidP="00F008B7">
            <w:pPr>
              <w:pStyle w:val="ListParagraph"/>
              <w:numPr>
                <w:ilvl w:val="0"/>
                <w:numId w:val="5"/>
              </w:numPr>
              <w:rPr>
                <w:szCs w:val="22"/>
                <w:lang w:val="it-IT"/>
              </w:rPr>
            </w:pPr>
            <w:r w:rsidRPr="0027694D">
              <w:rPr>
                <w:szCs w:val="22"/>
                <w:lang w:val="it-IT"/>
              </w:rPr>
              <w:t xml:space="preserve">Una situazione grave, che si trascina </w:t>
            </w:r>
          </w:p>
        </w:tc>
        <w:tc>
          <w:tcPr>
            <w:tcW w:w="4819" w:type="dxa"/>
          </w:tcPr>
          <w:p w:rsidR="00CB425F" w:rsidRPr="0027694D" w:rsidRDefault="00CB425F" w:rsidP="00F008B7">
            <w:pPr>
              <w:pStyle w:val="ListParagraph"/>
              <w:numPr>
                <w:ilvl w:val="0"/>
                <w:numId w:val="6"/>
              </w:numPr>
              <w:rPr>
                <w:i/>
                <w:szCs w:val="22"/>
                <w:lang w:val="it-IT"/>
              </w:rPr>
            </w:pPr>
            <w:proofErr w:type="gramStart"/>
            <w:r w:rsidRPr="0027694D">
              <w:rPr>
                <w:i/>
                <w:szCs w:val="22"/>
                <w:lang w:val="it-IT"/>
              </w:rPr>
              <w:t>tra</w:t>
            </w:r>
            <w:proofErr w:type="gramEnd"/>
            <w:r w:rsidRPr="0027694D">
              <w:rPr>
                <w:i/>
                <w:szCs w:val="22"/>
                <w:lang w:val="it-IT"/>
              </w:rPr>
              <w:t xml:space="preserve"> le relazioni commerciali e estere e  la geografia interna del paese hanno lavorato a favore del Nord Italia.</w:t>
            </w:r>
          </w:p>
        </w:tc>
      </w:tr>
      <w:tr w:rsidR="00CB425F" w:rsidRPr="0027694D" w:rsidTr="00F008B7">
        <w:trPr>
          <w:trHeight w:val="567"/>
        </w:trPr>
        <w:tc>
          <w:tcPr>
            <w:tcW w:w="4361" w:type="dxa"/>
          </w:tcPr>
          <w:p w:rsidR="00CB425F" w:rsidRPr="0027694D" w:rsidRDefault="00CB425F" w:rsidP="00F008B7">
            <w:pPr>
              <w:pStyle w:val="ListParagraph"/>
              <w:numPr>
                <w:ilvl w:val="0"/>
                <w:numId w:val="5"/>
              </w:numPr>
              <w:rPr>
                <w:szCs w:val="22"/>
                <w:lang w:val="it-IT"/>
              </w:rPr>
            </w:pPr>
            <w:r w:rsidRPr="0027694D">
              <w:rPr>
                <w:szCs w:val="22"/>
                <w:lang w:val="it-IT"/>
              </w:rPr>
              <w:t xml:space="preserve">Non è migliorata neanche con il boom </w:t>
            </w:r>
            <w:proofErr w:type="gramStart"/>
            <w:r w:rsidRPr="0027694D">
              <w:rPr>
                <w:szCs w:val="22"/>
                <w:lang w:val="it-IT"/>
              </w:rPr>
              <w:t>economico</w:t>
            </w:r>
            <w:proofErr w:type="gramEnd"/>
            <w:r w:rsidRPr="0027694D">
              <w:rPr>
                <w:szCs w:val="22"/>
                <w:lang w:val="it-IT"/>
              </w:rPr>
              <w:t xml:space="preserve"> </w:t>
            </w:r>
          </w:p>
        </w:tc>
        <w:tc>
          <w:tcPr>
            <w:tcW w:w="4819" w:type="dxa"/>
          </w:tcPr>
          <w:p w:rsidR="00CB425F" w:rsidRPr="0027694D" w:rsidRDefault="00CB425F" w:rsidP="00F008B7">
            <w:pPr>
              <w:pStyle w:val="ListParagraph"/>
              <w:numPr>
                <w:ilvl w:val="0"/>
                <w:numId w:val="6"/>
              </w:numPr>
              <w:rPr>
                <w:i/>
                <w:szCs w:val="22"/>
                <w:lang w:val="it-IT"/>
              </w:rPr>
            </w:pPr>
            <w:proofErr w:type="gramStart"/>
            <w:r w:rsidRPr="0027694D">
              <w:rPr>
                <w:i/>
                <w:szCs w:val="22"/>
                <w:lang w:val="it-IT"/>
              </w:rPr>
              <w:t>tra</w:t>
            </w:r>
            <w:proofErr w:type="gramEnd"/>
            <w:r w:rsidRPr="0027694D">
              <w:rPr>
                <w:i/>
                <w:szCs w:val="22"/>
                <w:lang w:val="it-IT"/>
              </w:rPr>
              <w:t xml:space="preserve"> la metà degli anni Cinquanta e la fine degli anni Sessanta.</w:t>
            </w:r>
          </w:p>
        </w:tc>
      </w:tr>
      <w:tr w:rsidR="00CB425F" w:rsidRPr="0027694D" w:rsidTr="00F008B7">
        <w:trPr>
          <w:trHeight w:val="567"/>
        </w:trPr>
        <w:tc>
          <w:tcPr>
            <w:tcW w:w="4361" w:type="dxa"/>
          </w:tcPr>
          <w:p w:rsidR="00CB425F" w:rsidRPr="0027694D" w:rsidRDefault="00CB425F" w:rsidP="00F008B7">
            <w:pPr>
              <w:pStyle w:val="ListParagraph"/>
              <w:numPr>
                <w:ilvl w:val="0"/>
                <w:numId w:val="5"/>
              </w:numPr>
              <w:rPr>
                <w:szCs w:val="22"/>
                <w:lang w:val="it-IT"/>
              </w:rPr>
            </w:pPr>
            <w:r w:rsidRPr="0027694D">
              <w:rPr>
                <w:szCs w:val="22"/>
                <w:lang w:val="it-IT"/>
              </w:rPr>
              <w:t xml:space="preserve">Anche in quel periodo felice, le diverse combinazioni </w:t>
            </w:r>
          </w:p>
        </w:tc>
        <w:tc>
          <w:tcPr>
            <w:tcW w:w="4819" w:type="dxa"/>
          </w:tcPr>
          <w:p w:rsidR="00CB425F" w:rsidRPr="0027694D" w:rsidRDefault="00CB425F" w:rsidP="00F008B7">
            <w:pPr>
              <w:pStyle w:val="ListParagraph"/>
              <w:numPr>
                <w:ilvl w:val="0"/>
                <w:numId w:val="6"/>
              </w:numPr>
              <w:rPr>
                <w:i/>
                <w:szCs w:val="22"/>
                <w:lang w:val="it-IT"/>
              </w:rPr>
            </w:pPr>
            <w:proofErr w:type="gramStart"/>
            <w:r w:rsidRPr="0027694D">
              <w:rPr>
                <w:i/>
                <w:szCs w:val="22"/>
                <w:lang w:val="it-IT"/>
              </w:rPr>
              <w:t>estero</w:t>
            </w:r>
            <w:proofErr w:type="gramEnd"/>
            <w:r w:rsidRPr="0027694D">
              <w:rPr>
                <w:i/>
                <w:szCs w:val="22"/>
                <w:lang w:val="it-IT"/>
              </w:rPr>
              <w:t xml:space="preserve"> hanno sistematicamente collocato i settori dinamici dell'economia nel Nord.</w:t>
            </w:r>
          </w:p>
        </w:tc>
      </w:tr>
      <w:tr w:rsidR="00CB425F" w:rsidRPr="0027694D" w:rsidTr="00F008B7">
        <w:trPr>
          <w:trHeight w:val="567"/>
        </w:trPr>
        <w:tc>
          <w:tcPr>
            <w:tcW w:w="4361" w:type="dxa"/>
          </w:tcPr>
          <w:p w:rsidR="00CB425F" w:rsidRPr="0027694D" w:rsidRDefault="00CB425F" w:rsidP="00F008B7">
            <w:pPr>
              <w:pStyle w:val="ListParagraph"/>
              <w:numPr>
                <w:ilvl w:val="0"/>
                <w:numId w:val="5"/>
              </w:numPr>
              <w:rPr>
                <w:szCs w:val="22"/>
                <w:lang w:val="it-IT"/>
              </w:rPr>
            </w:pPr>
            <w:r w:rsidRPr="0027694D">
              <w:rPr>
                <w:szCs w:val="22"/>
                <w:lang w:val="it-IT"/>
              </w:rPr>
              <w:t xml:space="preserve"> Si è verificata una forte concentrazione dell'</w:t>
            </w:r>
            <w:proofErr w:type="gramStart"/>
            <w:r w:rsidRPr="0027694D">
              <w:rPr>
                <w:szCs w:val="22"/>
                <w:lang w:val="it-IT"/>
              </w:rPr>
              <w:t>industria</w:t>
            </w:r>
            <w:proofErr w:type="gramEnd"/>
            <w:r w:rsidRPr="0027694D">
              <w:rPr>
                <w:szCs w:val="22"/>
                <w:lang w:val="it-IT"/>
              </w:rPr>
              <w:t xml:space="preserve"> </w:t>
            </w:r>
          </w:p>
        </w:tc>
        <w:tc>
          <w:tcPr>
            <w:tcW w:w="4819" w:type="dxa"/>
          </w:tcPr>
          <w:p w:rsidR="00CB425F" w:rsidRPr="0027694D" w:rsidRDefault="00CB425F" w:rsidP="00F008B7">
            <w:pPr>
              <w:pStyle w:val="ListParagraph"/>
              <w:numPr>
                <w:ilvl w:val="0"/>
                <w:numId w:val="6"/>
              </w:numPr>
              <w:rPr>
                <w:i/>
                <w:szCs w:val="22"/>
                <w:lang w:val="it-IT"/>
              </w:rPr>
            </w:pPr>
            <w:proofErr w:type="gramStart"/>
            <w:r w:rsidRPr="0027694D">
              <w:rPr>
                <w:i/>
                <w:szCs w:val="22"/>
                <w:lang w:val="it-IT"/>
              </w:rPr>
              <w:t>si</w:t>
            </w:r>
            <w:proofErr w:type="gramEnd"/>
            <w:r w:rsidRPr="0027694D">
              <w:rPr>
                <w:i/>
                <w:szCs w:val="22"/>
                <w:lang w:val="it-IT"/>
              </w:rPr>
              <w:t xml:space="preserve"> può dire da sempre.</w:t>
            </w:r>
          </w:p>
        </w:tc>
      </w:tr>
    </w:tbl>
    <w:p w:rsidR="00C94B54" w:rsidRDefault="00C94B54" w:rsidP="008C2F92">
      <w:pPr>
        <w:pStyle w:val="NormalWeb"/>
        <w:spacing w:before="0" w:beforeAutospacing="0"/>
        <w:rPr>
          <w:rFonts w:ascii="Franklin Gothic Book" w:hAnsi="Franklin Gothic Book"/>
          <w:i/>
          <w:sz w:val="22"/>
          <w:lang w:val="it-IT"/>
        </w:rPr>
      </w:pPr>
    </w:p>
    <w:p w:rsidR="00C94B54" w:rsidRDefault="00C94B54" w:rsidP="00C94B54">
      <w:pPr>
        <w:spacing w:line="276" w:lineRule="auto"/>
        <w:rPr>
          <w:rFonts w:cs="Arial"/>
          <w:sz w:val="22"/>
          <w:szCs w:val="22"/>
          <w:lang w:val="it-IT"/>
        </w:rPr>
      </w:pPr>
      <w:r w:rsidRPr="00C94B54">
        <w:rPr>
          <w:sz w:val="22"/>
          <w:lang w:val="it-IT"/>
        </w:rPr>
        <w:t>3</w:t>
      </w:r>
      <w:r w:rsidRPr="00C94B54">
        <w:rPr>
          <w:sz w:val="22"/>
          <w:lang w:val="it-IT"/>
        </w:rPr>
        <w:tab/>
      </w:r>
      <w:r w:rsidR="004A04B0" w:rsidRPr="00C94B54">
        <w:rPr>
          <w:sz w:val="22"/>
          <w:lang w:val="it-IT"/>
        </w:rPr>
        <w:t>L’analfabetismo</w:t>
      </w:r>
      <w:r w:rsidRPr="00C94B54">
        <w:rPr>
          <w:rFonts w:cs="Arial"/>
          <w:sz w:val="22"/>
          <w:szCs w:val="22"/>
          <w:lang w:val="it-IT"/>
        </w:rPr>
        <w:t xml:space="preserve"> </w:t>
      </w:r>
    </w:p>
    <w:p w:rsidR="00C94B54" w:rsidRDefault="00C94B54" w:rsidP="00C94B54">
      <w:pPr>
        <w:spacing w:line="276" w:lineRule="auto"/>
        <w:rPr>
          <w:rFonts w:cs="Arial"/>
          <w:sz w:val="22"/>
          <w:szCs w:val="22"/>
          <w:lang w:val="it-IT"/>
        </w:rPr>
      </w:pPr>
    </w:p>
    <w:p w:rsidR="00C94B54" w:rsidRPr="00C94B54" w:rsidRDefault="00C94B54" w:rsidP="00C94B54">
      <w:pPr>
        <w:spacing w:line="276" w:lineRule="auto"/>
        <w:rPr>
          <w:rFonts w:cs="Arial"/>
          <w:i/>
          <w:sz w:val="22"/>
          <w:szCs w:val="22"/>
          <w:lang w:val="it-IT"/>
        </w:rPr>
      </w:pPr>
      <w:r w:rsidRPr="00C94B54">
        <w:rPr>
          <w:rFonts w:cs="Arial"/>
          <w:i/>
          <w:sz w:val="22"/>
          <w:szCs w:val="22"/>
          <w:lang w:val="it-IT"/>
        </w:rPr>
        <w:t>Leggi questi testi e rispondi alle domande</w:t>
      </w:r>
      <w:r>
        <w:rPr>
          <w:rFonts w:cs="Arial"/>
          <w:i/>
          <w:sz w:val="22"/>
          <w:szCs w:val="22"/>
          <w:lang w:val="it-IT"/>
        </w:rPr>
        <w:t>:</w:t>
      </w:r>
    </w:p>
    <w:p w:rsidR="00C94B54" w:rsidRPr="00C94B54" w:rsidRDefault="00C94B54" w:rsidP="00C94B54">
      <w:pPr>
        <w:spacing w:line="276" w:lineRule="auto"/>
        <w:rPr>
          <w:rFonts w:cs="Arial"/>
          <w:sz w:val="22"/>
          <w:szCs w:val="22"/>
          <w:lang w:val="it-IT"/>
        </w:rPr>
      </w:pPr>
      <w:r>
        <w:rPr>
          <w:rFonts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76200</wp:posOffset>
            </wp:positionV>
            <wp:extent cx="5186680" cy="2750820"/>
            <wp:effectExtent l="19050" t="0" r="0" b="0"/>
            <wp:wrapSquare wrapText="bothSides"/>
            <wp:docPr id="2" name="il_fi" descr="http://1.bp.blogspot.com/-nGZM301JjXU/Ty29l3aRCOI/AAAAAAAAD14/Lk0JvQn_pLU/s1600/analfabet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nGZM301JjXU/Ty29l3aRCOI/AAAAAAAAD14/Lk0JvQn_pLU/s1600/analfabetism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80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B54" w:rsidRDefault="00C94B54" w:rsidP="00C94B54">
      <w:pPr>
        <w:pStyle w:val="ListParagraph"/>
        <w:numPr>
          <w:ilvl w:val="0"/>
          <w:numId w:val="7"/>
        </w:numPr>
        <w:spacing w:line="276" w:lineRule="auto"/>
        <w:rPr>
          <w:rFonts w:cs="Arial"/>
          <w:sz w:val="22"/>
          <w:szCs w:val="22"/>
          <w:lang w:val="it-IT"/>
        </w:rPr>
      </w:pPr>
      <w:r w:rsidRPr="004A04B0">
        <w:rPr>
          <w:rFonts w:cs="Arial"/>
          <w:sz w:val="22"/>
          <w:szCs w:val="22"/>
          <w:lang w:val="it-IT"/>
        </w:rPr>
        <w:t>All'indomani dell'unificazione, nel 1861, l'Italia contava una media del 78% di analfabeti con punte massime del 91% in Sardegna e del 90</w:t>
      </w:r>
      <w:proofErr w:type="gramStart"/>
      <w:r w:rsidRPr="004A04B0">
        <w:rPr>
          <w:rFonts w:cs="Arial"/>
          <w:sz w:val="22"/>
          <w:szCs w:val="22"/>
          <w:lang w:val="it-IT"/>
        </w:rPr>
        <w:t xml:space="preserve"> %</w:t>
      </w:r>
      <w:proofErr w:type="gramEnd"/>
      <w:r w:rsidRPr="004A04B0">
        <w:rPr>
          <w:rFonts w:cs="Arial"/>
          <w:sz w:val="22"/>
          <w:szCs w:val="22"/>
          <w:lang w:val="it-IT"/>
        </w:rPr>
        <w:t xml:space="preserve"> in Calabria e Sicilia, bilanciata dai valori minimi del 57% in Piemonte e del 60% in Lombardia. Nello stesso periodo </w:t>
      </w:r>
      <w:proofErr w:type="gramStart"/>
      <w:r w:rsidRPr="004A04B0">
        <w:rPr>
          <w:rFonts w:cs="Arial"/>
          <w:sz w:val="22"/>
          <w:szCs w:val="22"/>
          <w:lang w:val="it-IT"/>
        </w:rPr>
        <w:t>-le</w:t>
      </w:r>
      <w:proofErr w:type="gramEnd"/>
      <w:r w:rsidRPr="004A04B0">
        <w:rPr>
          <w:rFonts w:cs="Arial"/>
          <w:sz w:val="22"/>
          <w:szCs w:val="22"/>
          <w:lang w:val="it-IT"/>
        </w:rPr>
        <w:t xml:space="preserve"> percentuali di analfabeti in Europa erano del 10% in Svezia, del 20% in Prussia e Scozia, del 75% in Spagna e del 90% in Russia.</w:t>
      </w:r>
      <w:r>
        <w:rPr>
          <w:rStyle w:val="FootnoteReference"/>
          <w:rFonts w:cs="Arial"/>
          <w:sz w:val="22"/>
          <w:szCs w:val="22"/>
          <w:lang w:val="it-IT"/>
        </w:rPr>
        <w:footnoteReference w:id="3"/>
      </w:r>
    </w:p>
    <w:p w:rsidR="00C94B54" w:rsidRPr="008C2F92" w:rsidRDefault="00C94B54" w:rsidP="00C94B54">
      <w:pPr>
        <w:pStyle w:val="ListParagraph"/>
        <w:spacing w:line="276" w:lineRule="auto"/>
        <w:ind w:left="360"/>
        <w:rPr>
          <w:rFonts w:cs="Arial"/>
          <w:sz w:val="22"/>
          <w:szCs w:val="22"/>
          <w:lang w:val="it-IT"/>
        </w:rPr>
      </w:pPr>
    </w:p>
    <w:p w:rsidR="00C94B54" w:rsidRPr="008C2F92" w:rsidRDefault="00C94B54" w:rsidP="00C94B54">
      <w:pPr>
        <w:pStyle w:val="NormalWeb"/>
        <w:numPr>
          <w:ilvl w:val="0"/>
          <w:numId w:val="7"/>
        </w:numPr>
        <w:spacing w:before="0" w:beforeAutospacing="0" w:after="240" w:afterAutospacing="0" w:line="276" w:lineRule="auto"/>
        <w:jc w:val="both"/>
        <w:rPr>
          <w:rFonts w:ascii="Franklin Gothic Book" w:hAnsi="Franklin Gothic Book"/>
          <w:sz w:val="22"/>
          <w:lang w:val="it-IT"/>
        </w:rPr>
      </w:pPr>
      <w:proofErr w:type="gramStart"/>
      <w:r w:rsidRPr="00E30720">
        <w:rPr>
          <w:rFonts w:ascii="Franklin Gothic Book" w:hAnsi="Franklin Gothic Book"/>
          <w:i/>
          <w:sz w:val="22"/>
          <w:lang w:val="it-IT"/>
        </w:rPr>
        <w:lastRenderedPageBreak/>
        <w:t>[Oggi</w:t>
      </w:r>
      <w:proofErr w:type="gramEnd"/>
      <w:r w:rsidRPr="00E30720">
        <w:rPr>
          <w:rFonts w:ascii="Franklin Gothic Book" w:hAnsi="Franklin Gothic Book"/>
          <w:i/>
          <w:sz w:val="22"/>
          <w:lang w:val="it-IT"/>
        </w:rPr>
        <w:t>]</w:t>
      </w:r>
      <w:r>
        <w:rPr>
          <w:rFonts w:ascii="Franklin Gothic Book" w:hAnsi="Franklin Gothic Book"/>
          <w:i/>
          <w:sz w:val="22"/>
          <w:lang w:val="it-IT"/>
        </w:rPr>
        <w:t xml:space="preserve"> </w:t>
      </w:r>
      <w:r w:rsidRPr="004A04B0">
        <w:rPr>
          <w:rFonts w:ascii="Franklin Gothic Book" w:hAnsi="Franklin Gothic Book"/>
          <w:sz w:val="22"/>
          <w:lang w:val="it-IT"/>
        </w:rPr>
        <w:t xml:space="preserve">Cinque italiani su cento tra i 14 e i 65 anni non sanno distinguere una lettera da un’altra, una cifra dall’altra. Trentotto lo </w:t>
      </w:r>
      <w:proofErr w:type="gramStart"/>
      <w:r w:rsidRPr="004A04B0">
        <w:rPr>
          <w:rFonts w:ascii="Franklin Gothic Book" w:hAnsi="Franklin Gothic Book"/>
          <w:sz w:val="22"/>
          <w:lang w:val="it-IT"/>
        </w:rPr>
        <w:t>sanno</w:t>
      </w:r>
      <w:proofErr w:type="gramEnd"/>
      <w:r w:rsidRPr="004A04B0">
        <w:rPr>
          <w:rFonts w:ascii="Franklin Gothic Book" w:hAnsi="Franklin Gothic Book"/>
          <w:sz w:val="22"/>
          <w:lang w:val="it-IT"/>
        </w:rPr>
        <w:t xml:space="preserve"> fare, ma riescono solo a leggere con difficoltà una scritta e a decifrare qualche cifra</w:t>
      </w:r>
      <w:r>
        <w:rPr>
          <w:rFonts w:ascii="Franklin Gothic Book" w:hAnsi="Franklin Gothic Book"/>
          <w:sz w:val="22"/>
          <w:lang w:val="it-IT"/>
        </w:rPr>
        <w:t xml:space="preserve">……. </w:t>
      </w:r>
      <w:r w:rsidRPr="004A04B0">
        <w:rPr>
          <w:rFonts w:ascii="Franklin Gothic Book" w:hAnsi="Franklin Gothic Book"/>
          <w:sz w:val="22"/>
          <w:lang w:val="it-IT"/>
        </w:rPr>
        <w:t>Secondo specialisti internazionali, soltanto il 20 per cento della popolazione adulta italiana possiede gli strumenti minimi indispensabili di lettura, scrittura e calcolo necessari per orientarsi in una società contemporanea</w:t>
      </w:r>
      <w:r>
        <w:rPr>
          <w:rFonts w:ascii="Franklin Gothic Book" w:hAnsi="Franklin Gothic Book"/>
          <w:sz w:val="22"/>
          <w:lang w:val="it-IT"/>
        </w:rPr>
        <w:t>……</w:t>
      </w:r>
      <w:proofErr w:type="gramStart"/>
      <w:r>
        <w:rPr>
          <w:rFonts w:ascii="Franklin Gothic Book" w:hAnsi="Franklin Gothic Book"/>
          <w:sz w:val="22"/>
          <w:lang w:val="it-IT"/>
        </w:rPr>
        <w:t>..</w:t>
      </w:r>
      <w:proofErr w:type="gramEnd"/>
      <w:r>
        <w:rPr>
          <w:rFonts w:ascii="Franklin Gothic Book" w:hAnsi="Franklin Gothic Book"/>
          <w:sz w:val="22"/>
          <w:lang w:val="it-IT"/>
        </w:rPr>
        <w:t xml:space="preserve">  </w:t>
      </w:r>
      <w:r w:rsidRPr="00E30720">
        <w:rPr>
          <w:rFonts w:ascii="Franklin Gothic Book" w:hAnsi="Franklin Gothic Book"/>
          <w:sz w:val="22"/>
          <w:lang w:val="it-IT"/>
        </w:rPr>
        <w:t xml:space="preserve">L’analfabetismo italiano ha radici profonde. Ancora negli anni cinquanta il paese viveva soprattutto di agricoltura e poteva permettersi di avere il 59,2 per cento della popolazione senza titolo di studio e per metà totalmente analfabeta (come oggi il 5 per cento).  </w:t>
      </w:r>
      <w:r w:rsidRPr="00E30720">
        <w:rPr>
          <w:rFonts w:ascii="Franklin Gothic Book" w:hAnsi="Franklin Gothic Book"/>
          <w:i/>
          <w:sz w:val="22"/>
          <w:lang w:val="it-IT"/>
        </w:rPr>
        <w:t>Tullio De Mauro</w:t>
      </w:r>
      <w:r>
        <w:rPr>
          <w:rStyle w:val="FootnoteReference"/>
          <w:sz w:val="22"/>
        </w:rPr>
        <w:footnoteReference w:id="4"/>
      </w:r>
    </w:p>
    <w:p w:rsidR="00C94B54" w:rsidRPr="00C94B54" w:rsidRDefault="00C94B54" w:rsidP="00C94B54">
      <w:pPr>
        <w:pStyle w:val="NormalWeb"/>
        <w:numPr>
          <w:ilvl w:val="0"/>
          <w:numId w:val="7"/>
        </w:numPr>
        <w:spacing w:after="240" w:afterAutospacing="0" w:line="276" w:lineRule="auto"/>
        <w:jc w:val="both"/>
        <w:rPr>
          <w:rFonts w:cs="Arial"/>
          <w:sz w:val="22"/>
          <w:szCs w:val="22"/>
          <w:u w:val="single"/>
          <w:lang w:val="it-IT"/>
        </w:rPr>
      </w:pPr>
      <w:r w:rsidRPr="008C2F92">
        <w:rPr>
          <w:rFonts w:ascii="Franklin Gothic Book" w:hAnsi="Franklin Gothic Book"/>
          <w:sz w:val="22"/>
          <w:lang w:val="it-IT"/>
        </w:rPr>
        <w:t>Interessante notare come alcune di queste regioni [</w:t>
      </w:r>
      <w:r w:rsidRPr="008C2F92">
        <w:rPr>
          <w:rFonts w:ascii="Franklin Gothic Book" w:hAnsi="Franklin Gothic Book"/>
          <w:i/>
          <w:sz w:val="22"/>
          <w:lang w:val="it-IT"/>
        </w:rPr>
        <w:t>meridionali con un alto tasso di analfabetismo</w:t>
      </w:r>
      <w:r w:rsidRPr="008C2F92">
        <w:rPr>
          <w:rFonts w:ascii="Franklin Gothic Book" w:hAnsi="Franklin Gothic Book"/>
          <w:sz w:val="22"/>
          <w:lang w:val="it-IT"/>
        </w:rPr>
        <w:t xml:space="preserve">] </w:t>
      </w:r>
      <w:proofErr w:type="gramStart"/>
      <w:r w:rsidRPr="008C2F92">
        <w:rPr>
          <w:rFonts w:ascii="Franklin Gothic Book" w:hAnsi="Franklin Gothic Book"/>
          <w:sz w:val="22"/>
          <w:lang w:val="it-IT"/>
        </w:rPr>
        <w:t>hanno</w:t>
      </w:r>
      <w:proofErr w:type="gramEnd"/>
      <w:r w:rsidRPr="008C2F92">
        <w:rPr>
          <w:rFonts w:ascii="Franklin Gothic Book" w:hAnsi="Franklin Gothic Book"/>
          <w:sz w:val="22"/>
          <w:lang w:val="it-IT"/>
        </w:rPr>
        <w:t xml:space="preserve"> un alto tasso di laureati: la Basilicata o la Calabria hanno, in percentuale, più laureati della Lombardia e del Piemonte, verosimilmente perché l'assenza di lavoro spinge i giovani a puntare su titoli di studio che facilitino l'ingresso nel pubblico impiego o l'emigrazione verso posti di lavoro qualificati in altre regioni o all'estero</w:t>
      </w:r>
      <w:r>
        <w:rPr>
          <w:rStyle w:val="FootnoteReference"/>
          <w:rFonts w:ascii="Franklin Gothic Book" w:hAnsi="Franklin Gothic Book"/>
          <w:sz w:val="22"/>
          <w:lang w:val="it-IT"/>
        </w:rPr>
        <w:footnoteReference w:id="5"/>
      </w:r>
      <w:r w:rsidRPr="008C2F92">
        <w:rPr>
          <w:rFonts w:ascii="Franklin Gothic Book" w:hAnsi="Franklin Gothic Book"/>
          <w:sz w:val="22"/>
          <w:lang w:val="it-IT"/>
        </w:rPr>
        <w:t xml:space="preserve">. </w:t>
      </w:r>
    </w:p>
    <w:p w:rsidR="00C94B54" w:rsidRDefault="00C94B54" w:rsidP="00C94B54">
      <w:pPr>
        <w:rPr>
          <w:rFonts w:cs="Arial"/>
          <w:sz w:val="22"/>
          <w:szCs w:val="22"/>
          <w:u w:val="single"/>
          <w:lang w:val="it-IT"/>
        </w:rPr>
      </w:pPr>
    </w:p>
    <w:p w:rsidR="00C94B54" w:rsidRPr="00E30720" w:rsidRDefault="00C94B54" w:rsidP="00C94B54">
      <w:pPr>
        <w:rPr>
          <w:rFonts w:cs="Arial"/>
          <w:sz w:val="22"/>
          <w:szCs w:val="22"/>
          <w:u w:val="single"/>
          <w:lang w:val="it-IT"/>
        </w:rPr>
      </w:pPr>
      <w:r w:rsidRPr="00E30720">
        <w:rPr>
          <w:rFonts w:cs="Arial"/>
          <w:sz w:val="22"/>
          <w:szCs w:val="22"/>
          <w:u w:val="single"/>
          <w:lang w:val="it-IT"/>
        </w:rPr>
        <w:t>Rispondi a queste domande:</w:t>
      </w:r>
    </w:p>
    <w:p w:rsidR="00C94B54" w:rsidRDefault="00C94B54" w:rsidP="00C94B54">
      <w:pPr>
        <w:rPr>
          <w:rFonts w:cs="Arial"/>
          <w:sz w:val="22"/>
          <w:szCs w:val="22"/>
          <w:lang w:val="it-IT"/>
        </w:rPr>
      </w:pPr>
    </w:p>
    <w:p w:rsidR="00C94B54" w:rsidRPr="00E30720" w:rsidRDefault="00C94B54" w:rsidP="00C94B54">
      <w:pPr>
        <w:pStyle w:val="ListParagraph"/>
        <w:numPr>
          <w:ilvl w:val="0"/>
          <w:numId w:val="8"/>
        </w:numPr>
        <w:rPr>
          <w:rFonts w:cs="Arial"/>
          <w:sz w:val="22"/>
          <w:szCs w:val="22"/>
          <w:lang w:val="it-IT"/>
        </w:rPr>
      </w:pPr>
      <w:r w:rsidRPr="00E30720">
        <w:rPr>
          <w:rFonts w:cs="Arial"/>
          <w:sz w:val="22"/>
          <w:szCs w:val="22"/>
          <w:lang w:val="it-IT"/>
        </w:rPr>
        <w:t>Dalle cifre sull’analfabetismo nel 1861, qual era la situazione dell’’alfabetismo in Italiana al momento dell’unificazione de</w:t>
      </w:r>
      <w:r>
        <w:rPr>
          <w:rFonts w:cs="Arial"/>
          <w:sz w:val="22"/>
          <w:szCs w:val="22"/>
          <w:lang w:val="it-IT"/>
        </w:rPr>
        <w:t>l</w:t>
      </w:r>
      <w:r w:rsidRPr="00E30720">
        <w:rPr>
          <w:rFonts w:cs="Arial"/>
          <w:sz w:val="22"/>
          <w:szCs w:val="22"/>
          <w:lang w:val="it-IT"/>
        </w:rPr>
        <w:t xml:space="preserve"> Paese?</w:t>
      </w:r>
    </w:p>
    <w:p w:rsidR="00C94B54" w:rsidRPr="00E30720" w:rsidRDefault="00C94B54" w:rsidP="00C94B54">
      <w:pPr>
        <w:pStyle w:val="ListParagraph"/>
        <w:numPr>
          <w:ilvl w:val="0"/>
          <w:numId w:val="8"/>
        </w:numPr>
        <w:rPr>
          <w:rFonts w:cs="Arial"/>
          <w:sz w:val="22"/>
          <w:szCs w:val="22"/>
          <w:lang w:val="it-IT"/>
        </w:rPr>
      </w:pPr>
      <w:r w:rsidRPr="00E30720">
        <w:rPr>
          <w:rFonts w:cs="Arial"/>
          <w:sz w:val="22"/>
          <w:szCs w:val="22"/>
          <w:lang w:val="it-IT"/>
        </w:rPr>
        <w:t>Com’è la situazione oggigiorno?</w:t>
      </w:r>
    </w:p>
    <w:p w:rsidR="00C94B54" w:rsidRDefault="00C94B54" w:rsidP="00C94B54">
      <w:pPr>
        <w:pStyle w:val="ListParagraph"/>
        <w:numPr>
          <w:ilvl w:val="0"/>
          <w:numId w:val="8"/>
        </w:numPr>
        <w:rPr>
          <w:rFonts w:cs="Arial"/>
          <w:sz w:val="22"/>
          <w:szCs w:val="22"/>
          <w:lang w:val="it-IT"/>
        </w:rPr>
      </w:pPr>
      <w:r w:rsidRPr="00E30720">
        <w:rPr>
          <w:rFonts w:cs="Arial"/>
          <w:sz w:val="22"/>
          <w:szCs w:val="22"/>
          <w:lang w:val="it-IT"/>
        </w:rPr>
        <w:t>Quanti italiani non hanno le capacità necessarie per vivere in un paese moderno?</w:t>
      </w:r>
    </w:p>
    <w:p w:rsidR="00C94B54" w:rsidRPr="00E30720" w:rsidRDefault="00C94B54" w:rsidP="00C94B54">
      <w:pPr>
        <w:pStyle w:val="ListParagraph"/>
        <w:numPr>
          <w:ilvl w:val="0"/>
          <w:numId w:val="8"/>
        </w:numPr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Perché c’è una più alta percentuale di laureati in Calabria che in Lombardia?</w:t>
      </w:r>
    </w:p>
    <w:p w:rsidR="00C94B54" w:rsidRDefault="00C94B54" w:rsidP="00C94B54">
      <w:pPr>
        <w:spacing w:line="276" w:lineRule="auto"/>
        <w:rPr>
          <w:rFonts w:cs="Arial"/>
          <w:bCs/>
          <w:sz w:val="22"/>
          <w:szCs w:val="22"/>
          <w:lang w:val="it-IT"/>
        </w:rPr>
      </w:pPr>
    </w:p>
    <w:p w:rsidR="00C94B54" w:rsidRDefault="00C94B54" w:rsidP="00C94B54">
      <w:pPr>
        <w:spacing w:line="276" w:lineRule="auto"/>
        <w:rPr>
          <w:rFonts w:cs="Arial"/>
          <w:bCs/>
          <w:sz w:val="22"/>
          <w:szCs w:val="22"/>
          <w:lang w:val="it-IT"/>
        </w:rPr>
      </w:pPr>
    </w:p>
    <w:p w:rsidR="00C94B54" w:rsidRDefault="00C94B54" w:rsidP="00C94B54">
      <w:pPr>
        <w:spacing w:line="276" w:lineRule="auto"/>
        <w:rPr>
          <w:rFonts w:cs="Arial"/>
          <w:bCs/>
          <w:sz w:val="22"/>
          <w:szCs w:val="22"/>
          <w:lang w:val="it-IT"/>
        </w:rPr>
      </w:pPr>
    </w:p>
    <w:p w:rsidR="00C94B54" w:rsidRPr="00C94B54" w:rsidRDefault="00C94B54" w:rsidP="00C94B54">
      <w:pPr>
        <w:spacing w:line="276" w:lineRule="auto"/>
        <w:rPr>
          <w:rFonts w:cs="Arial"/>
          <w:bCs/>
          <w:sz w:val="22"/>
          <w:szCs w:val="22"/>
          <w:lang w:val="it-IT"/>
        </w:rPr>
      </w:pPr>
      <w:r w:rsidRPr="00C94B54">
        <w:rPr>
          <w:rFonts w:cs="Arial"/>
          <w:bCs/>
          <w:sz w:val="22"/>
          <w:szCs w:val="22"/>
          <w:lang w:val="it-IT"/>
        </w:rPr>
        <w:t>4</w:t>
      </w:r>
      <w:r w:rsidRPr="00C94B54">
        <w:rPr>
          <w:rFonts w:cs="Arial"/>
          <w:bCs/>
          <w:sz w:val="22"/>
          <w:szCs w:val="22"/>
          <w:lang w:val="it-IT"/>
        </w:rPr>
        <w:tab/>
        <w:t>Leggi quest’articolo e rispondi alle domande</w:t>
      </w:r>
      <w:proofErr w:type="gramStart"/>
      <w:r w:rsidRPr="00C94B54">
        <w:rPr>
          <w:rFonts w:cs="Arial"/>
          <w:bCs/>
          <w:sz w:val="22"/>
          <w:szCs w:val="22"/>
          <w:lang w:val="it-IT"/>
        </w:rPr>
        <w:t xml:space="preserve"> :</w:t>
      </w:r>
      <w:proofErr w:type="gramEnd"/>
    </w:p>
    <w:p w:rsidR="00C94B54" w:rsidRDefault="00C94B54" w:rsidP="00C94B54">
      <w:pPr>
        <w:spacing w:line="276" w:lineRule="auto"/>
        <w:rPr>
          <w:rFonts w:cs="Arial"/>
          <w:b/>
          <w:bCs/>
          <w:sz w:val="22"/>
          <w:szCs w:val="22"/>
          <w:lang w:val="it-IT"/>
        </w:rPr>
      </w:pPr>
    </w:p>
    <w:p w:rsidR="00C94B54" w:rsidRPr="00C94B54" w:rsidRDefault="00C94B54" w:rsidP="00C94B54">
      <w:pPr>
        <w:spacing w:line="276" w:lineRule="auto"/>
        <w:jc w:val="center"/>
        <w:rPr>
          <w:rFonts w:cs="Arial"/>
          <w:b/>
          <w:bCs/>
          <w:szCs w:val="22"/>
          <w:lang w:val="it-IT"/>
        </w:rPr>
      </w:pPr>
      <w:r w:rsidRPr="00C94B54">
        <w:rPr>
          <w:rFonts w:cs="Arial"/>
          <w:b/>
          <w:bCs/>
          <w:i/>
          <w:szCs w:val="22"/>
          <w:lang w:val="it-IT"/>
        </w:rPr>
        <w:t>Nord batte Sud sette a zero</w:t>
      </w:r>
    </w:p>
    <w:p w:rsidR="00C94B54" w:rsidRDefault="00C94B54" w:rsidP="00C94B54">
      <w:pPr>
        <w:spacing w:line="276" w:lineRule="auto"/>
        <w:rPr>
          <w:rFonts w:cs="Arial"/>
          <w:i/>
          <w:sz w:val="22"/>
          <w:szCs w:val="22"/>
          <w:lang w:val="it-IT"/>
        </w:rPr>
      </w:pPr>
      <w:r w:rsidRPr="00C94B54">
        <w:rPr>
          <w:rFonts w:cs="Arial"/>
          <w:i/>
          <w:sz w:val="22"/>
          <w:szCs w:val="22"/>
          <w:lang w:val="it-IT"/>
        </w:rPr>
        <w:t xml:space="preserve">Lunedì 06 dicembre 2010 </w:t>
      </w:r>
    </w:p>
    <w:p w:rsidR="00C94B54" w:rsidRPr="00C94B54" w:rsidRDefault="00C94B54" w:rsidP="00C94B54">
      <w:pPr>
        <w:spacing w:line="276" w:lineRule="auto"/>
        <w:rPr>
          <w:rFonts w:cs="Arial"/>
          <w:i/>
          <w:sz w:val="22"/>
          <w:szCs w:val="22"/>
          <w:lang w:val="it-IT"/>
        </w:rPr>
      </w:pPr>
    </w:p>
    <w:p w:rsidR="00C94B54" w:rsidRDefault="00C94B54" w:rsidP="00C94B54">
      <w:pPr>
        <w:spacing w:line="276" w:lineRule="auto"/>
        <w:jc w:val="both"/>
        <w:rPr>
          <w:rFonts w:cs="Arial"/>
          <w:sz w:val="22"/>
          <w:szCs w:val="22"/>
          <w:lang w:val="it-IT"/>
        </w:rPr>
      </w:pPr>
      <w:r w:rsidRPr="00C94B54">
        <w:rPr>
          <w:rFonts w:cs="Arial"/>
          <w:sz w:val="22"/>
          <w:szCs w:val="22"/>
          <w:lang w:val="it-IT"/>
        </w:rPr>
        <w:t xml:space="preserve">Nord batte Sud sette a zero. In Italia si vive meglio al Nord, lo ufficializza la classifica 2010 della "Qualità della vita", la ricerca sulla vivibilità nelle varie aree del territorio </w:t>
      </w:r>
      <w:proofErr w:type="gramStart"/>
      <w:r w:rsidRPr="00C94B54">
        <w:rPr>
          <w:rFonts w:cs="Arial"/>
          <w:sz w:val="22"/>
          <w:szCs w:val="22"/>
          <w:lang w:val="it-IT"/>
        </w:rPr>
        <w:t>realizzata ogni anno</w:t>
      </w:r>
      <w:proofErr w:type="gramEnd"/>
      <w:r w:rsidRPr="00C94B54">
        <w:rPr>
          <w:rFonts w:cs="Arial"/>
          <w:sz w:val="22"/>
          <w:szCs w:val="22"/>
          <w:lang w:val="it-IT"/>
        </w:rPr>
        <w:t xml:space="preserve"> dal Sole 24 Ore e giunta alla 21/a edizione. </w:t>
      </w:r>
    </w:p>
    <w:p w:rsidR="00C94B54" w:rsidRDefault="00C94B54" w:rsidP="00C94B54">
      <w:pPr>
        <w:spacing w:line="276" w:lineRule="auto"/>
        <w:jc w:val="both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br/>
      </w:r>
      <w:r w:rsidRPr="00C94B54">
        <w:rPr>
          <w:rFonts w:cs="Arial"/>
          <w:sz w:val="22"/>
          <w:szCs w:val="22"/>
          <w:lang w:val="it-IT"/>
        </w:rPr>
        <w:t xml:space="preserve">Al primo posto sale Bolzano seguita a un solo punto di distanza dall'altra provincia autonoma, Trento e altre </w:t>
      </w:r>
      <w:proofErr w:type="gramStart"/>
      <w:r w:rsidRPr="00C94B54">
        <w:rPr>
          <w:rFonts w:cs="Arial"/>
          <w:sz w:val="22"/>
          <w:szCs w:val="22"/>
          <w:lang w:val="it-IT"/>
        </w:rPr>
        <w:t>7</w:t>
      </w:r>
      <w:proofErr w:type="gramEnd"/>
      <w:r w:rsidRPr="00C94B54">
        <w:rPr>
          <w:rFonts w:cs="Arial"/>
          <w:sz w:val="22"/>
          <w:szCs w:val="22"/>
          <w:lang w:val="it-IT"/>
        </w:rPr>
        <w:t xml:space="preserve"> province del settentrione. Ultima nella graduatoria finisce per la prima volta Napoli, preceduta da un nutrito gruppo di realtà meridionali.</w:t>
      </w:r>
    </w:p>
    <w:p w:rsidR="00C94B54" w:rsidRDefault="00C94B54" w:rsidP="00C94B54">
      <w:pPr>
        <w:spacing w:line="276" w:lineRule="auto"/>
        <w:jc w:val="both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br/>
      </w:r>
      <w:r w:rsidRPr="00C94B54">
        <w:rPr>
          <w:rFonts w:cs="Arial"/>
          <w:sz w:val="22"/>
          <w:szCs w:val="22"/>
          <w:lang w:val="it-IT"/>
        </w:rPr>
        <w:t xml:space="preserve">Bolzano è prima per occupazione femminile, Trento per il minor indice </w:t>
      </w:r>
      <w:proofErr w:type="gramStart"/>
      <w:r w:rsidRPr="00C94B54">
        <w:rPr>
          <w:rFonts w:cs="Arial"/>
          <w:sz w:val="22"/>
          <w:szCs w:val="22"/>
          <w:lang w:val="it-IT"/>
        </w:rPr>
        <w:t xml:space="preserve">di </w:t>
      </w:r>
      <w:proofErr w:type="gramEnd"/>
      <w:r w:rsidRPr="00C94B54">
        <w:rPr>
          <w:rFonts w:cs="Arial"/>
          <w:sz w:val="22"/>
          <w:szCs w:val="22"/>
          <w:lang w:val="it-IT"/>
        </w:rPr>
        <w:t xml:space="preserve">inflazione. Scende al quarto posto Trieste, che nel 2009 aveva ottenuto il primo. </w:t>
      </w:r>
    </w:p>
    <w:p w:rsidR="00C94B54" w:rsidRDefault="00C94B54" w:rsidP="00C94B54">
      <w:pPr>
        <w:spacing w:line="276" w:lineRule="auto"/>
        <w:jc w:val="both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br/>
      </w:r>
      <w:r w:rsidRPr="00C94B54">
        <w:rPr>
          <w:rFonts w:cs="Arial"/>
          <w:sz w:val="22"/>
          <w:szCs w:val="22"/>
          <w:lang w:val="it-IT"/>
        </w:rPr>
        <w:t xml:space="preserve">A decretare il successo delle due città </w:t>
      </w:r>
      <w:proofErr w:type="gramStart"/>
      <w:r w:rsidRPr="00C94B54">
        <w:rPr>
          <w:rFonts w:cs="Arial"/>
          <w:sz w:val="22"/>
          <w:szCs w:val="22"/>
          <w:lang w:val="it-IT"/>
        </w:rPr>
        <w:t>alpine le</w:t>
      </w:r>
      <w:proofErr w:type="gramEnd"/>
      <w:r w:rsidRPr="00C94B54">
        <w:rPr>
          <w:rFonts w:cs="Arial"/>
          <w:sz w:val="22"/>
          <w:szCs w:val="22"/>
          <w:lang w:val="it-IT"/>
        </w:rPr>
        <w:t xml:space="preserve"> buone pagelle conseguite sul fronte del reddito, del lavoro, della sicurezza e dei servizi ambiente e salute. La ricerca si è svolta prendendo in considerazione sei macroaree, ossia tenore di vita, affari e lavoro, ordine pubblico, servizi e </w:t>
      </w:r>
      <w:r w:rsidRPr="00C94B54">
        <w:rPr>
          <w:rFonts w:cs="Arial"/>
          <w:sz w:val="22"/>
          <w:szCs w:val="22"/>
          <w:lang w:val="it-IT"/>
        </w:rPr>
        <w:lastRenderedPageBreak/>
        <w:t xml:space="preserve">ambiente, popolazione e tempo libero. Ciascuna macroarea è poi suddivisa in altri sei sottoindicatori </w:t>
      </w:r>
      <w:proofErr w:type="gramStart"/>
      <w:r w:rsidRPr="00C94B54">
        <w:rPr>
          <w:rFonts w:cs="Arial"/>
          <w:sz w:val="22"/>
          <w:szCs w:val="22"/>
          <w:lang w:val="it-IT"/>
        </w:rPr>
        <w:t>significativi</w:t>
      </w:r>
      <w:proofErr w:type="gramEnd"/>
      <w:r w:rsidRPr="00C94B54">
        <w:rPr>
          <w:rFonts w:cs="Arial"/>
          <w:sz w:val="22"/>
          <w:szCs w:val="22"/>
          <w:lang w:val="it-IT"/>
        </w:rPr>
        <w:t xml:space="preserve"> per un totale di 36.</w:t>
      </w:r>
    </w:p>
    <w:p w:rsidR="00C94B54" w:rsidRDefault="00C94B54" w:rsidP="00C94B54">
      <w:pPr>
        <w:spacing w:line="276" w:lineRule="auto"/>
        <w:jc w:val="both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br/>
      </w:r>
      <w:r w:rsidRPr="00C94B54">
        <w:rPr>
          <w:rFonts w:cs="Arial"/>
          <w:sz w:val="22"/>
          <w:szCs w:val="22"/>
          <w:lang w:val="it-IT"/>
        </w:rPr>
        <w:t xml:space="preserve">Si vive male invece nelle grandi città, che perdono quasi tutte posizioni: Milano scende di due gradini al 21/o posto, mentre più forte è l'arretramento di Roma, che va al 35/o posto. In fondo alla classifica Bari, Salerno, Catania e Palermo che stanno sotto la </w:t>
      </w:r>
      <w:proofErr w:type="spellStart"/>
      <w:r w:rsidRPr="00C94B54">
        <w:rPr>
          <w:rFonts w:cs="Arial"/>
          <w:sz w:val="22"/>
          <w:szCs w:val="22"/>
          <w:lang w:val="it-IT"/>
        </w:rPr>
        <w:t>90esima</w:t>
      </w:r>
      <w:proofErr w:type="spellEnd"/>
      <w:r w:rsidRPr="00C94B54">
        <w:rPr>
          <w:rFonts w:cs="Arial"/>
          <w:sz w:val="22"/>
          <w:szCs w:val="22"/>
          <w:lang w:val="it-IT"/>
        </w:rPr>
        <w:t xml:space="preserve"> posizione. Ultima, come già </w:t>
      </w:r>
      <w:proofErr w:type="gramStart"/>
      <w:r w:rsidRPr="00C94B54">
        <w:rPr>
          <w:rFonts w:cs="Arial"/>
          <w:sz w:val="22"/>
          <w:szCs w:val="22"/>
          <w:lang w:val="it-IT"/>
        </w:rPr>
        <w:t>detto,</w:t>
      </w:r>
      <w:proofErr w:type="gramEnd"/>
      <w:r w:rsidRPr="00C94B54">
        <w:rPr>
          <w:rFonts w:cs="Arial"/>
          <w:sz w:val="22"/>
          <w:szCs w:val="22"/>
          <w:lang w:val="it-IT"/>
        </w:rPr>
        <w:t xml:space="preserve"> Napoli.</w:t>
      </w:r>
    </w:p>
    <w:p w:rsidR="00C94B54" w:rsidRPr="00C94B54" w:rsidRDefault="00C94B54" w:rsidP="00C94B54">
      <w:pPr>
        <w:spacing w:line="276" w:lineRule="auto"/>
        <w:jc w:val="both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br/>
      </w:r>
      <w:proofErr w:type="gramStart"/>
      <w:r w:rsidRPr="00C94B54">
        <w:rPr>
          <w:rFonts w:cs="Arial"/>
          <w:sz w:val="22"/>
          <w:szCs w:val="22"/>
          <w:lang w:val="it-IT"/>
        </w:rPr>
        <w:t>Dunque</w:t>
      </w:r>
      <w:proofErr w:type="gramEnd"/>
      <w:r w:rsidRPr="00C94B54">
        <w:rPr>
          <w:rFonts w:cs="Arial"/>
          <w:sz w:val="22"/>
          <w:szCs w:val="22"/>
          <w:lang w:val="it-IT"/>
        </w:rPr>
        <w:t>, cresce ulteriormente il divario tra Nord e Sud e questi dati sono indicativi delle differenze di un'Italia a due velocità.</w:t>
      </w:r>
    </w:p>
    <w:p w:rsidR="00C94B54" w:rsidRDefault="00C94B54" w:rsidP="00C94B54">
      <w:pPr>
        <w:spacing w:line="276" w:lineRule="auto"/>
        <w:rPr>
          <w:rFonts w:cs="Arial"/>
          <w:sz w:val="22"/>
          <w:szCs w:val="22"/>
          <w:lang w:val="it-IT"/>
        </w:rPr>
      </w:pPr>
    </w:p>
    <w:p w:rsidR="00C94B54" w:rsidRDefault="00C94B54" w:rsidP="00C94B54">
      <w:pPr>
        <w:spacing w:line="276" w:lineRule="auto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Esercizi:</w:t>
      </w:r>
    </w:p>
    <w:p w:rsidR="00C94B54" w:rsidRPr="00C94B54" w:rsidRDefault="00C94B54" w:rsidP="00C94B54">
      <w:pPr>
        <w:spacing w:line="276" w:lineRule="auto"/>
        <w:rPr>
          <w:rFonts w:cs="Arial"/>
          <w:sz w:val="22"/>
          <w:szCs w:val="22"/>
          <w:lang w:val="it-IT"/>
        </w:rPr>
      </w:pPr>
    </w:p>
    <w:p w:rsidR="00C94B54" w:rsidRPr="00C94B54" w:rsidRDefault="00C94B54" w:rsidP="00C94B54">
      <w:pPr>
        <w:numPr>
          <w:ilvl w:val="0"/>
          <w:numId w:val="12"/>
        </w:numPr>
        <w:spacing w:line="276" w:lineRule="auto"/>
        <w:ind w:left="720"/>
        <w:rPr>
          <w:rFonts w:cs="Arial"/>
          <w:i/>
          <w:sz w:val="22"/>
          <w:szCs w:val="22"/>
          <w:lang w:val="it-IT"/>
        </w:rPr>
      </w:pPr>
      <w:r w:rsidRPr="00C94B54">
        <w:rPr>
          <w:rFonts w:cs="Arial"/>
          <w:i/>
          <w:sz w:val="22"/>
          <w:szCs w:val="22"/>
          <w:lang w:val="it-IT"/>
        </w:rPr>
        <w:t>Trovate nel testo frasi o parole con lo stesso significato:</w:t>
      </w:r>
    </w:p>
    <w:p w:rsidR="00C94B54" w:rsidRPr="00C94B54" w:rsidRDefault="00C94B54" w:rsidP="00C94B54">
      <w:pPr>
        <w:spacing w:line="276" w:lineRule="auto"/>
        <w:ind w:left="360"/>
        <w:rPr>
          <w:rFonts w:cs="Arial"/>
          <w:sz w:val="22"/>
          <w:szCs w:val="22"/>
          <w:lang w:val="it-IT"/>
        </w:rPr>
      </w:pPr>
    </w:p>
    <w:p w:rsidR="00C94B54" w:rsidRPr="00C94B54" w:rsidRDefault="00C94B54" w:rsidP="00C94B54">
      <w:pPr>
        <w:pStyle w:val="ListParagraph"/>
        <w:numPr>
          <w:ilvl w:val="0"/>
          <w:numId w:val="13"/>
        </w:numPr>
        <w:spacing w:line="276" w:lineRule="auto"/>
        <w:ind w:left="1080"/>
        <w:rPr>
          <w:rFonts w:cs="Arial"/>
          <w:sz w:val="22"/>
          <w:szCs w:val="22"/>
          <w:lang w:val="it-IT"/>
        </w:rPr>
      </w:pPr>
      <w:proofErr w:type="gramStart"/>
      <w:r w:rsidRPr="00C94B54">
        <w:rPr>
          <w:rFonts w:cs="Arial"/>
          <w:sz w:val="22"/>
          <w:szCs w:val="22"/>
          <w:lang w:val="it-IT"/>
        </w:rPr>
        <w:t>nelle</w:t>
      </w:r>
      <w:proofErr w:type="gramEnd"/>
      <w:r w:rsidRPr="00C94B54">
        <w:rPr>
          <w:rFonts w:cs="Arial"/>
          <w:sz w:val="22"/>
          <w:szCs w:val="22"/>
          <w:lang w:val="it-IT"/>
        </w:rPr>
        <w:t xml:space="preserve"> diverse parti d’Italia</w:t>
      </w:r>
    </w:p>
    <w:p w:rsidR="00C94B54" w:rsidRPr="00C94B54" w:rsidRDefault="00C94B54" w:rsidP="00C94B54">
      <w:pPr>
        <w:pStyle w:val="ListParagraph"/>
        <w:numPr>
          <w:ilvl w:val="0"/>
          <w:numId w:val="13"/>
        </w:numPr>
        <w:spacing w:line="276" w:lineRule="auto"/>
        <w:ind w:left="1080"/>
        <w:rPr>
          <w:rFonts w:cs="Arial"/>
          <w:sz w:val="22"/>
          <w:szCs w:val="22"/>
          <w:lang w:val="it-IT"/>
        </w:rPr>
      </w:pPr>
      <w:r w:rsidRPr="00C94B54">
        <w:rPr>
          <w:rFonts w:cs="Arial"/>
          <w:sz w:val="22"/>
          <w:szCs w:val="22"/>
          <w:lang w:val="it-IT"/>
        </w:rPr>
        <w:t>All’ultimo posto</w:t>
      </w:r>
    </w:p>
    <w:p w:rsidR="00C94B54" w:rsidRPr="00C94B54" w:rsidRDefault="00C94B54" w:rsidP="00C94B54">
      <w:pPr>
        <w:pStyle w:val="ListParagraph"/>
        <w:numPr>
          <w:ilvl w:val="0"/>
          <w:numId w:val="13"/>
        </w:numPr>
        <w:spacing w:line="276" w:lineRule="auto"/>
        <w:ind w:left="1080"/>
        <w:rPr>
          <w:rFonts w:cs="Arial"/>
          <w:sz w:val="22"/>
          <w:szCs w:val="22"/>
          <w:lang w:val="it-IT"/>
        </w:rPr>
      </w:pPr>
      <w:r w:rsidRPr="00C94B54">
        <w:rPr>
          <w:rFonts w:cs="Arial"/>
          <w:sz w:val="22"/>
          <w:szCs w:val="22"/>
          <w:lang w:val="it-IT"/>
        </w:rPr>
        <w:t>Il successo</w:t>
      </w:r>
    </w:p>
    <w:p w:rsidR="00C94B54" w:rsidRPr="00C94B54" w:rsidRDefault="00C94B54" w:rsidP="00C94B54">
      <w:pPr>
        <w:pStyle w:val="ListParagraph"/>
        <w:numPr>
          <w:ilvl w:val="0"/>
          <w:numId w:val="13"/>
        </w:numPr>
        <w:spacing w:line="276" w:lineRule="auto"/>
        <w:ind w:left="1080"/>
        <w:rPr>
          <w:rFonts w:cs="Arial"/>
          <w:sz w:val="22"/>
          <w:szCs w:val="22"/>
          <w:lang w:val="it-IT"/>
        </w:rPr>
      </w:pPr>
      <w:r w:rsidRPr="00C94B54">
        <w:rPr>
          <w:rFonts w:cs="Arial"/>
          <w:sz w:val="22"/>
          <w:szCs w:val="22"/>
          <w:lang w:val="it-IT"/>
        </w:rPr>
        <w:t>L’indagine è stata fatta</w:t>
      </w:r>
    </w:p>
    <w:p w:rsidR="00C94B54" w:rsidRPr="00C94B54" w:rsidRDefault="00C94B54" w:rsidP="00C94B54">
      <w:pPr>
        <w:pStyle w:val="ListParagraph"/>
        <w:numPr>
          <w:ilvl w:val="0"/>
          <w:numId w:val="13"/>
        </w:numPr>
        <w:spacing w:line="276" w:lineRule="auto"/>
        <w:ind w:left="1080"/>
        <w:rPr>
          <w:rFonts w:cs="Arial"/>
          <w:sz w:val="22"/>
          <w:szCs w:val="22"/>
          <w:lang w:val="it-IT"/>
        </w:rPr>
      </w:pPr>
      <w:r w:rsidRPr="00C94B54">
        <w:rPr>
          <w:rFonts w:cs="Arial"/>
          <w:sz w:val="22"/>
          <w:szCs w:val="22"/>
          <w:lang w:val="it-IT"/>
        </w:rPr>
        <w:t>Il passo indietro</w:t>
      </w:r>
    </w:p>
    <w:p w:rsidR="00C94B54" w:rsidRPr="00C94B54" w:rsidRDefault="00C94B54" w:rsidP="00C94B54">
      <w:pPr>
        <w:spacing w:line="276" w:lineRule="auto"/>
        <w:ind w:left="360"/>
        <w:rPr>
          <w:rFonts w:cs="Arial"/>
          <w:sz w:val="22"/>
          <w:szCs w:val="22"/>
          <w:lang w:val="it-IT"/>
        </w:rPr>
      </w:pPr>
    </w:p>
    <w:p w:rsidR="00C94B54" w:rsidRPr="00C94B54" w:rsidRDefault="00C94B54" w:rsidP="00C94B54">
      <w:pPr>
        <w:numPr>
          <w:ilvl w:val="0"/>
          <w:numId w:val="12"/>
        </w:numPr>
        <w:spacing w:line="276" w:lineRule="auto"/>
        <w:ind w:left="720"/>
        <w:rPr>
          <w:rFonts w:cs="Arial"/>
          <w:i/>
          <w:sz w:val="22"/>
          <w:szCs w:val="22"/>
          <w:lang w:val="it-IT"/>
        </w:rPr>
      </w:pPr>
      <w:r w:rsidRPr="00C94B54">
        <w:rPr>
          <w:rFonts w:cs="Arial"/>
          <w:i/>
          <w:sz w:val="22"/>
          <w:szCs w:val="22"/>
          <w:lang w:val="it-IT"/>
        </w:rPr>
        <w:t>Spiegate in parole vostre il significato della frase “un'Italia a due velocità</w:t>
      </w:r>
      <w:proofErr w:type="gramStart"/>
      <w:r w:rsidRPr="00C94B54">
        <w:rPr>
          <w:rFonts w:cs="Arial"/>
          <w:i/>
          <w:sz w:val="22"/>
          <w:szCs w:val="22"/>
          <w:lang w:val="it-IT"/>
        </w:rPr>
        <w:t>”</w:t>
      </w:r>
      <w:proofErr w:type="gramEnd"/>
    </w:p>
    <w:p w:rsidR="00C94B54" w:rsidRPr="00C94B54" w:rsidRDefault="00C94B54" w:rsidP="00C94B54">
      <w:pPr>
        <w:spacing w:line="276" w:lineRule="auto"/>
        <w:ind w:left="360"/>
        <w:rPr>
          <w:rFonts w:cs="Arial"/>
          <w:sz w:val="22"/>
          <w:szCs w:val="22"/>
          <w:lang w:val="it-IT"/>
        </w:rPr>
        <w:sectPr w:rsidR="00C94B54" w:rsidRPr="00C94B54" w:rsidSect="00CB425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A04B0" w:rsidRDefault="004A04B0" w:rsidP="00C94B54">
      <w:pPr>
        <w:ind w:left="360"/>
        <w:rPr>
          <w:rFonts w:cs="Arial"/>
          <w:sz w:val="22"/>
          <w:szCs w:val="22"/>
          <w:lang w:val="it-IT"/>
        </w:rPr>
      </w:pPr>
    </w:p>
    <w:p w:rsidR="00634222" w:rsidRDefault="00634222" w:rsidP="00DE0B18">
      <w:pPr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pict>
          <v:rect id="_x0000_i1025" style="width:0;height:1.5pt" o:hralign="center" o:hrstd="t" o:hr="t" fillcolor="#a0a0a0" stroked="f"/>
        </w:pict>
      </w:r>
    </w:p>
    <w:p w:rsidR="0027694D" w:rsidRDefault="00634222" w:rsidP="00DE0B18">
      <w:pPr>
        <w:rPr>
          <w:rFonts w:cs="Arial"/>
          <w:sz w:val="22"/>
          <w:szCs w:val="22"/>
          <w:lang w:val="it-IT"/>
        </w:rPr>
      </w:pPr>
      <w:r>
        <w:rPr>
          <w:rFonts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133350</wp:posOffset>
            </wp:positionV>
            <wp:extent cx="2166620" cy="3079750"/>
            <wp:effectExtent l="19050" t="0" r="5080" b="0"/>
            <wp:wrapSquare wrapText="bothSides"/>
            <wp:docPr id="22" name="Picture 22" descr="http://leganord.org/immagini/ilmovimento/manifesti/2011/NordsfruttatoUnicastradaIndipendenza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eganord.org/immagini/ilmovimento/manifesti/2011/NordsfruttatoUnicastradaIndipendenza_b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25F" w:rsidRDefault="00634222" w:rsidP="00DE0B18">
      <w:pPr>
        <w:rPr>
          <w:rFonts w:cs="Arial"/>
          <w:sz w:val="22"/>
          <w:szCs w:val="22"/>
          <w:lang w:val="it-IT"/>
        </w:rPr>
      </w:pPr>
      <w:r>
        <w:rPr>
          <w:rFonts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43180</wp:posOffset>
            </wp:positionV>
            <wp:extent cx="1880870" cy="2306320"/>
            <wp:effectExtent l="19050" t="0" r="5080" b="0"/>
            <wp:wrapSquare wrapText="bothSides"/>
            <wp:docPr id="25" name="il_fi" descr="http://www.ondadelsud.it/wp-content/uploads/2010/12/60e0466f05_3074550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ndadelsud.it/wp-content/uploads/2010/12/60e0466f05_3074550_m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23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25F" w:rsidRDefault="00CB425F" w:rsidP="00DE0B18">
      <w:pPr>
        <w:rPr>
          <w:rFonts w:cs="Arial"/>
          <w:sz w:val="22"/>
          <w:szCs w:val="22"/>
          <w:lang w:val="it-IT"/>
        </w:rPr>
      </w:pPr>
    </w:p>
    <w:p w:rsidR="00CB425F" w:rsidRDefault="00CB425F" w:rsidP="00DE0B18">
      <w:pPr>
        <w:rPr>
          <w:rFonts w:cs="Arial"/>
          <w:sz w:val="22"/>
          <w:szCs w:val="22"/>
          <w:lang w:val="it-IT"/>
        </w:rPr>
      </w:pPr>
    </w:p>
    <w:p w:rsidR="00CB425F" w:rsidRDefault="00CB425F" w:rsidP="00DE0B18">
      <w:pPr>
        <w:rPr>
          <w:rFonts w:cs="Arial"/>
          <w:sz w:val="22"/>
          <w:szCs w:val="22"/>
          <w:lang w:val="it-IT"/>
        </w:rPr>
      </w:pPr>
    </w:p>
    <w:p w:rsidR="00CB425F" w:rsidRDefault="00CB425F" w:rsidP="00DE0B18">
      <w:pPr>
        <w:rPr>
          <w:rFonts w:cs="Arial"/>
          <w:sz w:val="22"/>
          <w:szCs w:val="22"/>
          <w:lang w:val="it-IT"/>
        </w:rPr>
      </w:pPr>
    </w:p>
    <w:p w:rsidR="00CB425F" w:rsidRDefault="00CB425F" w:rsidP="00DE0B18">
      <w:pPr>
        <w:rPr>
          <w:rFonts w:cs="Arial"/>
          <w:sz w:val="22"/>
          <w:szCs w:val="22"/>
          <w:lang w:val="it-IT"/>
        </w:rPr>
      </w:pPr>
    </w:p>
    <w:p w:rsidR="00CB425F" w:rsidRDefault="009B1EE7" w:rsidP="00DE0B18">
      <w:pPr>
        <w:rPr>
          <w:rFonts w:cs="Arial"/>
          <w:sz w:val="22"/>
          <w:szCs w:val="22"/>
          <w:lang w:val="it-IT"/>
        </w:rPr>
      </w:pPr>
      <w:r w:rsidRPr="009B1EE7">
        <w:t xml:space="preserve"> </w:t>
      </w:r>
    </w:p>
    <w:p w:rsidR="00CB425F" w:rsidRDefault="00CB425F" w:rsidP="00DE0B18">
      <w:pPr>
        <w:rPr>
          <w:rFonts w:cs="Arial"/>
          <w:sz w:val="22"/>
          <w:szCs w:val="22"/>
          <w:lang w:val="it-IT"/>
        </w:rPr>
      </w:pPr>
    </w:p>
    <w:p w:rsidR="00CB425F" w:rsidRDefault="00CB425F" w:rsidP="00DE0B18">
      <w:pPr>
        <w:rPr>
          <w:rFonts w:cs="Arial"/>
          <w:sz w:val="22"/>
          <w:szCs w:val="22"/>
          <w:lang w:val="it-IT"/>
        </w:rPr>
      </w:pPr>
    </w:p>
    <w:p w:rsidR="00CB425F" w:rsidRDefault="00CB425F" w:rsidP="00DE0B18">
      <w:pPr>
        <w:rPr>
          <w:rFonts w:cs="Arial"/>
          <w:sz w:val="22"/>
          <w:szCs w:val="22"/>
          <w:lang w:val="it-IT"/>
        </w:rPr>
      </w:pPr>
    </w:p>
    <w:p w:rsidR="00CB425F" w:rsidRDefault="00CB425F" w:rsidP="00DE0B18">
      <w:pPr>
        <w:rPr>
          <w:rFonts w:cs="Arial"/>
          <w:sz w:val="22"/>
          <w:szCs w:val="22"/>
          <w:lang w:val="it-IT"/>
        </w:rPr>
      </w:pPr>
    </w:p>
    <w:p w:rsidR="00CB425F" w:rsidRDefault="00CB425F" w:rsidP="00DE0B18">
      <w:pPr>
        <w:rPr>
          <w:rFonts w:cs="Arial"/>
          <w:sz w:val="22"/>
          <w:szCs w:val="22"/>
          <w:lang w:val="it-IT"/>
        </w:rPr>
      </w:pPr>
    </w:p>
    <w:p w:rsidR="00CB425F" w:rsidRDefault="00CB425F" w:rsidP="00DE0B18">
      <w:pPr>
        <w:rPr>
          <w:rFonts w:cs="Arial"/>
          <w:sz w:val="22"/>
          <w:szCs w:val="22"/>
          <w:lang w:val="it-IT"/>
        </w:rPr>
      </w:pPr>
    </w:p>
    <w:p w:rsidR="00CB425F" w:rsidRDefault="00CB425F" w:rsidP="00DE0B18">
      <w:pPr>
        <w:rPr>
          <w:rFonts w:cs="Arial"/>
          <w:sz w:val="22"/>
          <w:szCs w:val="22"/>
          <w:lang w:val="it-IT"/>
        </w:rPr>
      </w:pPr>
    </w:p>
    <w:p w:rsidR="00DE0B18" w:rsidRPr="0027694D" w:rsidRDefault="00634222" w:rsidP="00634222">
      <w:pPr>
        <w:rPr>
          <w:rFonts w:cs="Arial"/>
          <w:sz w:val="22"/>
          <w:szCs w:val="22"/>
          <w:lang w:val="it-IT"/>
        </w:rPr>
      </w:pPr>
      <w:r>
        <w:rPr>
          <w:rFonts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648970</wp:posOffset>
            </wp:positionH>
            <wp:positionV relativeFrom="paragraph">
              <wp:posOffset>362585</wp:posOffset>
            </wp:positionV>
            <wp:extent cx="3209925" cy="2232025"/>
            <wp:effectExtent l="19050" t="0" r="9525" b="0"/>
            <wp:wrapSquare wrapText="bothSides"/>
            <wp:docPr id="28" name="il_fi" descr="http://www.vocedimegaride.it/e-book/compraS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ocedimegaride.it/e-book/compraSu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-1933575</wp:posOffset>
            </wp:positionH>
            <wp:positionV relativeFrom="paragraph">
              <wp:posOffset>1196340</wp:posOffset>
            </wp:positionV>
            <wp:extent cx="1339850" cy="1334135"/>
            <wp:effectExtent l="19050" t="0" r="0" b="0"/>
            <wp:wrapSquare wrapText="bothSides"/>
            <wp:docPr id="11" name="il_fi" descr="http://t0.gstatic.com/images?q=tbn:ANd9GcS01PNJLooAgAKz2mLyGZcxYTUYTEZZCgT4iie8yDS2ICzT5O8K5U5lAnwD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S01PNJLooAgAKz2mLyGZcxYTUYTEZZCgT4iie8yDS2ICzT5O8K5U5lAnwD6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0B18" w:rsidRPr="0027694D" w:rsidSect="0049367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605" w:rsidRDefault="00F46605" w:rsidP="00DE0B18">
      <w:r>
        <w:separator/>
      </w:r>
    </w:p>
  </w:endnote>
  <w:endnote w:type="continuationSeparator" w:id="0">
    <w:p w:rsidR="00F46605" w:rsidRDefault="00F46605" w:rsidP="00DE0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605" w:rsidRDefault="00F46605" w:rsidP="00DE0B18">
      <w:r>
        <w:separator/>
      </w:r>
    </w:p>
  </w:footnote>
  <w:footnote w:type="continuationSeparator" w:id="0">
    <w:p w:rsidR="00F46605" w:rsidRDefault="00F46605" w:rsidP="00DE0B18">
      <w:r>
        <w:continuationSeparator/>
      </w:r>
    </w:p>
  </w:footnote>
  <w:footnote w:id="1">
    <w:p w:rsidR="00DE0B18" w:rsidRPr="00DE0B18" w:rsidRDefault="00DE0B18" w:rsidP="00DE0B18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E0B18">
          <w:rPr>
            <w:rStyle w:val="Hyperlink"/>
            <w:lang w:val="it-IT"/>
          </w:rPr>
          <w:t>http://www.paolomalanima.it/DEFAULT_files/Papers/ORIGINI_DIVARIO.pdf</w:t>
        </w:r>
      </w:hyperlink>
      <w:r w:rsidRPr="00DE0B18">
        <w:rPr>
          <w:lang w:val="it-IT"/>
        </w:rPr>
        <w:t xml:space="preserve"> </w:t>
      </w:r>
    </w:p>
    <w:p w:rsidR="00DE0B18" w:rsidRPr="00DE0B18" w:rsidRDefault="00DE0B18" w:rsidP="00DE0B18">
      <w:pPr>
        <w:pStyle w:val="FootnoteText"/>
        <w:rPr>
          <w:lang w:val="it-IT"/>
        </w:rPr>
      </w:pPr>
    </w:p>
  </w:footnote>
  <w:footnote w:id="2">
    <w:p w:rsidR="00CB425F" w:rsidRPr="0049367C" w:rsidRDefault="00CB425F" w:rsidP="00CB425F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hyperlink r:id="rId2" w:history="1">
        <w:r w:rsidRPr="00934DF2">
          <w:rPr>
            <w:rStyle w:val="Hyperlink"/>
            <w:lang w:val="it-IT"/>
          </w:rPr>
          <w:t>http://www.italiaoggi.it/giornali/dettaglio_giornali.asp?preview=false&amp;accessMode=FA&amp;id=1743017&amp;codiciTestate=1&amp;sez=giornali</w:t>
        </w:r>
      </w:hyperlink>
      <w:r>
        <w:rPr>
          <w:lang w:val="it-IT"/>
        </w:rPr>
        <w:t xml:space="preserve"> </w:t>
      </w:r>
    </w:p>
  </w:footnote>
  <w:footnote w:id="3">
    <w:p w:rsidR="00C94B54" w:rsidRPr="004A04B0" w:rsidRDefault="00C94B54" w:rsidP="00C94B54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4A04B0">
        <w:rPr>
          <w:lang w:val="it-IT"/>
        </w:rPr>
        <w:t xml:space="preserve"> </w:t>
      </w:r>
      <w:r>
        <w:rPr>
          <w:lang w:val="it-IT"/>
        </w:rPr>
        <w:t xml:space="preserve">Da </w:t>
      </w:r>
      <w:proofErr w:type="spellStart"/>
      <w:r>
        <w:rPr>
          <w:lang w:val="it-IT"/>
        </w:rPr>
        <w:t>Wikipedia</w:t>
      </w:r>
      <w:proofErr w:type="spellEnd"/>
    </w:p>
  </w:footnote>
  <w:footnote w:id="4">
    <w:p w:rsidR="00C94B54" w:rsidRPr="004A04B0" w:rsidRDefault="00C94B54" w:rsidP="00C94B54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4A04B0">
        <w:rPr>
          <w:lang w:val="it-IT"/>
        </w:rPr>
        <w:t xml:space="preserve"> </w:t>
      </w:r>
      <w:hyperlink r:id="rId3" w:history="1">
        <w:r w:rsidRPr="00934DF2">
          <w:rPr>
            <w:rStyle w:val="Hyperlink"/>
            <w:lang w:val="it-IT"/>
          </w:rPr>
          <w:t>http://slowforward.wordpress.com/2008/04/13/tullio-de-mauro-analfabeti-ditalia-da-httpinternazionaleit/</w:t>
        </w:r>
      </w:hyperlink>
      <w:r>
        <w:rPr>
          <w:lang w:val="it-IT"/>
        </w:rPr>
        <w:t xml:space="preserve"> </w:t>
      </w:r>
    </w:p>
  </w:footnote>
  <w:footnote w:id="5">
    <w:p w:rsidR="00C94B54" w:rsidRPr="008C2F92" w:rsidRDefault="00C94B54" w:rsidP="00C94B54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8C2F92">
        <w:rPr>
          <w:lang w:val="it-IT"/>
        </w:rPr>
        <w:t xml:space="preserve"> </w:t>
      </w:r>
      <w:hyperlink r:id="rId4" w:history="1">
        <w:r w:rsidRPr="00934DF2">
          <w:rPr>
            <w:rStyle w:val="Hyperlink"/>
            <w:lang w:val="it-IT"/>
          </w:rPr>
          <w:t>http://dibattitomorsanese.blogspot.co.uk/2012/02/numeri-utili-il-tasso-di.html</w:t>
        </w:r>
      </w:hyperlink>
      <w:r>
        <w:rPr>
          <w:lang w:val="it-IT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46C"/>
    <w:multiLevelType w:val="hybridMultilevel"/>
    <w:tmpl w:val="F754EE56"/>
    <w:lvl w:ilvl="0" w:tplc="23108700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016A6"/>
    <w:multiLevelType w:val="hybridMultilevel"/>
    <w:tmpl w:val="4A6446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C0D11"/>
    <w:multiLevelType w:val="hybridMultilevel"/>
    <w:tmpl w:val="C8A4B8B4"/>
    <w:lvl w:ilvl="0" w:tplc="1B98011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6A3"/>
    <w:multiLevelType w:val="hybridMultilevel"/>
    <w:tmpl w:val="1EBC55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F75C7"/>
    <w:multiLevelType w:val="hybridMultilevel"/>
    <w:tmpl w:val="54E67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41638"/>
    <w:multiLevelType w:val="hybridMultilevel"/>
    <w:tmpl w:val="4644E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E0F49"/>
    <w:multiLevelType w:val="hybridMultilevel"/>
    <w:tmpl w:val="EFC4CF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216FBA"/>
    <w:multiLevelType w:val="hybridMultilevel"/>
    <w:tmpl w:val="0D304FA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287743"/>
    <w:multiLevelType w:val="hybridMultilevel"/>
    <w:tmpl w:val="41CEFB68"/>
    <w:lvl w:ilvl="0" w:tplc="14F67FD2">
      <w:start w:val="1"/>
      <w:numFmt w:val="bullet"/>
      <w:lvlText w:val="?"/>
      <w:lvlJc w:val="left"/>
      <w:pPr>
        <w:ind w:left="720" w:hanging="360"/>
      </w:pPr>
      <w:rPr>
        <w:rFonts w:ascii="Elephant" w:hAnsi="Elepha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A2A54"/>
    <w:multiLevelType w:val="hybridMultilevel"/>
    <w:tmpl w:val="7AE2D5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C72578"/>
    <w:multiLevelType w:val="hybridMultilevel"/>
    <w:tmpl w:val="4FC8403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044555"/>
    <w:multiLevelType w:val="hybridMultilevel"/>
    <w:tmpl w:val="031EF8C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A36FA8"/>
    <w:multiLevelType w:val="hybridMultilevel"/>
    <w:tmpl w:val="B9D6DF9C"/>
    <w:lvl w:ilvl="0" w:tplc="23108700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12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A05"/>
    <w:rsid w:val="00002073"/>
    <w:rsid w:val="00024EC3"/>
    <w:rsid w:val="001845BF"/>
    <w:rsid w:val="00190D61"/>
    <w:rsid w:val="0027694D"/>
    <w:rsid w:val="00302180"/>
    <w:rsid w:val="0037480D"/>
    <w:rsid w:val="0040297E"/>
    <w:rsid w:val="004217BA"/>
    <w:rsid w:val="0049367C"/>
    <w:rsid w:val="004A04B0"/>
    <w:rsid w:val="005D05FB"/>
    <w:rsid w:val="00634222"/>
    <w:rsid w:val="00710608"/>
    <w:rsid w:val="00716D60"/>
    <w:rsid w:val="00776EA0"/>
    <w:rsid w:val="00892C51"/>
    <w:rsid w:val="008C2F92"/>
    <w:rsid w:val="008D6EAC"/>
    <w:rsid w:val="009415FC"/>
    <w:rsid w:val="00970CA6"/>
    <w:rsid w:val="009B1EE7"/>
    <w:rsid w:val="00A715A8"/>
    <w:rsid w:val="00AB0A84"/>
    <w:rsid w:val="00B31578"/>
    <w:rsid w:val="00B450C3"/>
    <w:rsid w:val="00B524A0"/>
    <w:rsid w:val="00B54A05"/>
    <w:rsid w:val="00B60A41"/>
    <w:rsid w:val="00C0343E"/>
    <w:rsid w:val="00C26395"/>
    <w:rsid w:val="00C94B54"/>
    <w:rsid w:val="00CB425F"/>
    <w:rsid w:val="00CF1C94"/>
    <w:rsid w:val="00DE0B18"/>
    <w:rsid w:val="00E30720"/>
    <w:rsid w:val="00ED528F"/>
    <w:rsid w:val="00F46605"/>
    <w:rsid w:val="00FD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24A0"/>
    <w:pPr>
      <w:spacing w:after="0" w:line="240" w:lineRule="auto"/>
    </w:pPr>
    <w:rPr>
      <w:rFonts w:ascii="Franklin Gothic Book" w:hAnsi="Franklin Gothic 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C0343E"/>
    <w:pPr>
      <w:keepNext/>
      <w:keepLines/>
      <w:spacing w:before="100" w:beforeAutospacing="1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60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43E"/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character" w:styleId="Hyperlink">
    <w:name w:val="Hyperlink"/>
    <w:basedOn w:val="DefaultParagraphFont"/>
    <w:uiPriority w:val="99"/>
    <w:unhideWhenUsed/>
    <w:rsid w:val="00B54A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4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0B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B18"/>
    <w:rPr>
      <w:rFonts w:ascii="Franklin Gothic Book" w:hAnsi="Franklin Gothic Boo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0B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B18"/>
    <w:rPr>
      <w:rFonts w:ascii="Franklin Gothic Book" w:hAnsi="Franklin Gothic Book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B1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B18"/>
    <w:rPr>
      <w:rFonts w:ascii="Franklin Gothic Book" w:hAnsi="Franklin Gothic Book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0B18"/>
    <w:rPr>
      <w:vertAlign w:val="superscript"/>
    </w:rPr>
  </w:style>
  <w:style w:type="table" w:styleId="TableGrid">
    <w:name w:val="Table Grid"/>
    <w:basedOn w:val="TableNormal"/>
    <w:uiPriority w:val="59"/>
    <w:rsid w:val="0027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7694D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lowforward.wordpress.com/2008/04/13/tullio-de-mauro-analfabeti-ditalia-da-httpinternazionaleit/" TargetMode="External"/><Relationship Id="rId2" Type="http://schemas.openxmlformats.org/officeDocument/2006/relationships/hyperlink" Target="http://www.italiaoggi.it/giornali/dettaglio_giornali.asp?preview=false&amp;accessMode=FA&amp;id=1743017&amp;codiciTestate=1&amp;sez=giornali" TargetMode="External"/><Relationship Id="rId1" Type="http://schemas.openxmlformats.org/officeDocument/2006/relationships/hyperlink" Target="http://www.paolomalanima.it/DEFAULT_files/Papers/ORIGINI_DIVARIO.pdf" TargetMode="External"/><Relationship Id="rId4" Type="http://schemas.openxmlformats.org/officeDocument/2006/relationships/hyperlink" Target="http://dibattitomorsanese.blogspot.co.uk/2012/02/numeri-utili-il-tasso-d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19E89A79-AB06-48EE-9A48-DD927464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 Peter Langdale</cp:lastModifiedBy>
  <cp:revision>3</cp:revision>
  <cp:lastPrinted>2012-09-23T14:50:00Z</cp:lastPrinted>
  <dcterms:created xsi:type="dcterms:W3CDTF">2012-09-23T10:58:00Z</dcterms:created>
  <dcterms:modified xsi:type="dcterms:W3CDTF">2012-09-23T14:56:00Z</dcterms:modified>
</cp:coreProperties>
</file>