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E2" w:rsidRPr="00D71CE2" w:rsidRDefault="00D71CE2" w:rsidP="00D71CE2">
      <w:pPr>
        <w:spacing w:line="276" w:lineRule="auto"/>
        <w:jc w:val="center"/>
        <w:rPr>
          <w:b/>
          <w:bCs/>
          <w:sz w:val="22"/>
          <w:lang w:val="it-IT"/>
        </w:rPr>
      </w:pPr>
      <w:bookmarkStart w:id="0" w:name="_GoBack"/>
      <w:bookmarkEnd w:id="0"/>
      <w:r w:rsidRPr="00D71CE2">
        <w:rPr>
          <w:b/>
          <w:bCs/>
          <w:sz w:val="22"/>
          <w:lang w:val="it-IT"/>
        </w:rPr>
        <w:t xml:space="preserve">Famiglie </w:t>
      </w:r>
      <w:proofErr w:type="spellStart"/>
      <w:r w:rsidRPr="00D71CE2">
        <w:rPr>
          <w:b/>
          <w:bCs/>
          <w:sz w:val="22"/>
          <w:lang w:val="it-IT"/>
        </w:rPr>
        <w:t>monogenitoriali</w:t>
      </w:r>
      <w:proofErr w:type="spellEnd"/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D71CE2" w:rsidRPr="00D71CE2" w:rsidRDefault="00D71CE2" w:rsidP="00D71CE2">
      <w:pPr>
        <w:spacing w:line="276" w:lineRule="auto"/>
        <w:jc w:val="both"/>
        <w:rPr>
          <w:i/>
          <w:sz w:val="22"/>
          <w:lang w:val="it-IT"/>
        </w:rPr>
      </w:pPr>
      <w:r w:rsidRPr="00D71CE2">
        <w:rPr>
          <w:i/>
          <w:sz w:val="22"/>
          <w:lang w:val="it-IT"/>
        </w:rPr>
        <w:t xml:space="preserve">Quante sono le famiglie </w:t>
      </w:r>
      <w:proofErr w:type="spellStart"/>
      <w:r w:rsidRPr="00D71CE2">
        <w:rPr>
          <w:i/>
          <w:sz w:val="22"/>
          <w:lang w:val="it-IT"/>
        </w:rPr>
        <w:t>monogenitoriali</w:t>
      </w:r>
      <w:proofErr w:type="spellEnd"/>
      <w:r w:rsidRPr="00D71CE2">
        <w:rPr>
          <w:i/>
          <w:sz w:val="22"/>
          <w:lang w:val="it-IT"/>
        </w:rPr>
        <w:t xml:space="preserve"> in Italia? L'Istat ci dà i dati ufficiali. Più dell'80% di questi nuclei famigliari poggia su una figura femminile!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  <w:r w:rsidRPr="00D71CE2">
        <w:rPr>
          <w:b/>
          <w:bCs/>
          <w:sz w:val="22"/>
          <w:lang w:val="it-IT"/>
        </w:rPr>
        <w:drawing>
          <wp:anchor distT="0" distB="0" distL="114300" distR="114300" simplePos="0" relativeHeight="251658240" behindDoc="0" locked="0" layoutInCell="1" allowOverlap="1" wp14:anchorId="19A55E07">
            <wp:simplePos x="0" y="0"/>
            <wp:positionH relativeFrom="column">
              <wp:posOffset>4070350</wp:posOffset>
            </wp:positionH>
            <wp:positionV relativeFrom="paragraph">
              <wp:posOffset>107315</wp:posOffset>
            </wp:positionV>
            <wp:extent cx="1821815" cy="1492250"/>
            <wp:effectExtent l="0" t="0" r="0" b="6350"/>
            <wp:wrapSquare wrapText="bothSides"/>
            <wp:docPr id="3" name="Picture 2" descr="famiglie monogenitoriali in Italia">
              <a:extLst xmlns:a="http://schemas.openxmlformats.org/drawingml/2006/main">
                <a:ext uri="{FF2B5EF4-FFF2-40B4-BE49-F238E27FC236}">
                  <a16:creationId xmlns:a16="http://schemas.microsoft.com/office/drawing/2014/main" id="{44F75344-84FE-4BD9-8475-AE12243172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amiglie monogenitoriali in Italia">
                      <a:extLst>
                        <a:ext uri="{FF2B5EF4-FFF2-40B4-BE49-F238E27FC236}">
                          <a16:creationId xmlns:a16="http://schemas.microsoft.com/office/drawing/2014/main" id="{44F75344-84FE-4BD9-8475-AE12243172F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E2">
        <w:rPr>
          <w:sz w:val="22"/>
          <w:lang w:val="it-IT"/>
        </w:rPr>
        <w:t>8 Marzo 2019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  <w:r w:rsidRPr="00D71CE2">
        <w:rPr>
          <w:sz w:val="22"/>
          <w:lang w:val="it-IT"/>
        </w:rPr>
        <w:t xml:space="preserve">Quante sono le famiglie </w:t>
      </w:r>
      <w:proofErr w:type="spellStart"/>
      <w:r w:rsidRPr="00D71CE2">
        <w:rPr>
          <w:sz w:val="22"/>
          <w:lang w:val="it-IT"/>
        </w:rPr>
        <w:t>monogenitoriali</w:t>
      </w:r>
      <w:proofErr w:type="spellEnd"/>
      <w:r w:rsidRPr="00D71CE2">
        <w:rPr>
          <w:sz w:val="22"/>
          <w:lang w:val="it-IT"/>
        </w:rPr>
        <w:t xml:space="preserve"> in Italia? Nel 1983 erano meno di mezzo milione. Nel 2005 non erano più di 600mila. E l’Istat ci dice che oggi sono un milione e 34mila. I nuclei famigliari </w:t>
      </w:r>
      <w:proofErr w:type="spellStart"/>
      <w:r w:rsidRPr="00D71CE2">
        <w:rPr>
          <w:sz w:val="22"/>
          <w:lang w:val="it-IT"/>
        </w:rPr>
        <w:t>monogenitore</w:t>
      </w:r>
      <w:proofErr w:type="spellEnd"/>
      <w:r w:rsidRPr="00D71CE2">
        <w:rPr>
          <w:sz w:val="22"/>
          <w:lang w:val="it-IT"/>
        </w:rPr>
        <w:t xml:space="preserve"> sono in continuo aumento. Un fenomeno che rispecchia i cambiamenti della società italiana. Se un sesto delle famiglie italiane è composto da un genitore e un figlio solo, nell’86,4% dei casi quel genitore è di sesso femminile. In Italia sono 900mila le donne che vivono da sole con un figlio. Solo 141mila i papà nelle stesse condizioni. Queste mamme single sono separate o divorziate, in alcuni casi vedove. Il numero delle mamme single diventate genitori tramite tecniche di riproduzione assistita è quadruplicato negli ultimi anni. </w:t>
      </w:r>
      <w:proofErr w:type="spellStart"/>
      <w:r w:rsidRPr="00D71CE2">
        <w:rPr>
          <w:sz w:val="22"/>
          <w:lang w:val="it-IT"/>
        </w:rPr>
        <w:t>Institut</w:t>
      </w:r>
      <w:proofErr w:type="spellEnd"/>
      <w:r w:rsidRPr="00D71CE2">
        <w:rPr>
          <w:sz w:val="22"/>
          <w:lang w:val="it-IT"/>
        </w:rPr>
        <w:t xml:space="preserve"> Marques in una sua indagine ha rivelato che un trattamento su cinque è eseguito su donne single.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D71CE2" w:rsidRPr="00D71CE2" w:rsidRDefault="00D71CE2" w:rsidP="00D71CE2">
      <w:pPr>
        <w:spacing w:line="276" w:lineRule="auto"/>
        <w:jc w:val="center"/>
        <w:rPr>
          <w:b/>
          <w:i/>
          <w:sz w:val="22"/>
          <w:lang w:val="it-IT"/>
        </w:rPr>
      </w:pPr>
      <w:r w:rsidRPr="00D71CE2">
        <w:rPr>
          <w:b/>
          <w:i/>
          <w:sz w:val="22"/>
          <w:lang w:val="it-IT"/>
        </w:rPr>
        <w:t>Chi sono le mamme single?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  <w:r w:rsidRPr="00D71CE2">
        <w:rPr>
          <w:sz w:val="22"/>
          <w:lang w:val="it-IT"/>
        </w:rPr>
        <w:t>Secondo la Dottoressa Marisa López-</w:t>
      </w:r>
      <w:proofErr w:type="spellStart"/>
      <w:r w:rsidRPr="00D71CE2">
        <w:rPr>
          <w:sz w:val="22"/>
          <w:lang w:val="it-IT"/>
        </w:rPr>
        <w:t>Teijón</w:t>
      </w:r>
      <w:proofErr w:type="spellEnd"/>
      <w:r w:rsidRPr="00D71CE2">
        <w:rPr>
          <w:sz w:val="22"/>
          <w:lang w:val="it-IT"/>
        </w:rPr>
        <w:t xml:space="preserve">, Direttrice di </w:t>
      </w:r>
      <w:proofErr w:type="spellStart"/>
      <w:r w:rsidRPr="00D71CE2">
        <w:rPr>
          <w:sz w:val="22"/>
          <w:lang w:val="it-IT"/>
        </w:rPr>
        <w:t>Institut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Marquès</w:t>
      </w:r>
      <w:proofErr w:type="spellEnd"/>
      <w:r w:rsidRPr="00D71CE2">
        <w:rPr>
          <w:sz w:val="22"/>
          <w:lang w:val="it-IT"/>
        </w:rPr>
        <w:t xml:space="preserve">, sono spesso donne che per scelta hanno deciso di diventare madri senza avere un partner maschile. Hanno un’età compresa tra i 30 e i 45 anni. Il loro livello di istruzione di solito è alto e hanno un lavoro qualificato. Scelgono la </w:t>
      </w:r>
      <w:proofErr w:type="spellStart"/>
      <w:r w:rsidRPr="00D71CE2">
        <w:rPr>
          <w:sz w:val="22"/>
          <w:lang w:val="it-IT"/>
        </w:rPr>
        <w:t>monogenitorialità</w:t>
      </w:r>
      <w:proofErr w:type="spellEnd"/>
      <w:r w:rsidRPr="00D71CE2">
        <w:rPr>
          <w:sz w:val="22"/>
          <w:lang w:val="it-IT"/>
        </w:rPr>
        <w:t xml:space="preserve"> perché non hanno trovato il partner giusto o per questioni professionali. Riescono a conciliare famiglia e lavoro grazie alla presenza della famiglia di appartenenza o perché riescono a gestire tutto facilmente. Sono donne autonome e indipendenti, sicure, con spirito di iniziativa. Questa è una nuova espressione per quello che riguarda la maternità. Maternità vista come diritto e non come dovere. Mamme che hanno il sostegno della società, visto che il 92% della popolazione le accetta. “Nella mentalità femminile comincia a farsi strada la consapevolezza che essere madre è un diritto, non un obbligo sociale, è una scelta consapevole che arricchisce e completa una vita che contempla altre forme di realizzazione personale” afferma la Dott.ssa Marisa López-</w:t>
      </w:r>
      <w:proofErr w:type="spellStart"/>
      <w:r w:rsidRPr="00D71CE2">
        <w:rPr>
          <w:sz w:val="22"/>
          <w:lang w:val="it-IT"/>
        </w:rPr>
        <w:t>Teijón</w:t>
      </w:r>
      <w:proofErr w:type="spellEnd"/>
      <w:r w:rsidRPr="00D71CE2">
        <w:rPr>
          <w:sz w:val="22"/>
          <w:lang w:val="it-IT"/>
        </w:rPr>
        <w:t xml:space="preserve">, Direttrice di </w:t>
      </w:r>
      <w:proofErr w:type="spellStart"/>
      <w:r w:rsidRPr="00D71CE2">
        <w:rPr>
          <w:sz w:val="22"/>
          <w:lang w:val="it-IT"/>
        </w:rPr>
        <w:t>Institut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Marquès</w:t>
      </w:r>
      <w:proofErr w:type="spellEnd"/>
      <w:r w:rsidRPr="00D71CE2">
        <w:rPr>
          <w:sz w:val="22"/>
          <w:lang w:val="it-IT"/>
        </w:rPr>
        <w:t>.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D71CE2" w:rsidRPr="00D71CE2" w:rsidRDefault="00D71CE2" w:rsidP="00D71CE2">
      <w:pPr>
        <w:spacing w:line="276" w:lineRule="auto"/>
        <w:jc w:val="both"/>
        <w:rPr>
          <w:b/>
          <w:i/>
          <w:sz w:val="22"/>
          <w:lang w:val="it-IT"/>
        </w:rPr>
      </w:pPr>
      <w:proofErr w:type="spellStart"/>
      <w:r w:rsidRPr="00D71CE2">
        <w:rPr>
          <w:b/>
          <w:i/>
          <w:sz w:val="22"/>
          <w:lang w:val="it-IT"/>
        </w:rPr>
        <w:t>Reply</w:t>
      </w:r>
      <w:proofErr w:type="spellEnd"/>
      <w:r w:rsidRPr="00D71CE2">
        <w:rPr>
          <w:b/>
          <w:i/>
          <w:sz w:val="22"/>
          <w:lang w:val="it-IT"/>
        </w:rPr>
        <w:t xml:space="preserve"> to the </w:t>
      </w:r>
      <w:proofErr w:type="spellStart"/>
      <w:r w:rsidRPr="00D71CE2">
        <w:rPr>
          <w:b/>
          <w:i/>
          <w:sz w:val="22"/>
          <w:lang w:val="it-IT"/>
        </w:rPr>
        <w:t>following</w:t>
      </w:r>
      <w:proofErr w:type="spellEnd"/>
      <w:r w:rsidRPr="00D71CE2">
        <w:rPr>
          <w:b/>
          <w:i/>
          <w:sz w:val="22"/>
          <w:lang w:val="it-IT"/>
        </w:rPr>
        <w:t xml:space="preserve"> </w:t>
      </w:r>
      <w:proofErr w:type="spellStart"/>
      <w:r w:rsidRPr="00D71CE2">
        <w:rPr>
          <w:b/>
          <w:i/>
          <w:sz w:val="22"/>
          <w:lang w:val="it-IT"/>
        </w:rPr>
        <w:t>questions</w:t>
      </w:r>
      <w:proofErr w:type="spellEnd"/>
      <w:r w:rsidRPr="00D71CE2">
        <w:rPr>
          <w:b/>
          <w:i/>
          <w:sz w:val="22"/>
          <w:lang w:val="it-IT"/>
        </w:rPr>
        <w:t xml:space="preserve"> in English.</w:t>
      </w:r>
    </w:p>
    <w:p w:rsidR="00D71CE2" w:rsidRPr="00D71CE2" w:rsidRDefault="00D71CE2" w:rsidP="00D71CE2">
      <w:pPr>
        <w:spacing w:line="276" w:lineRule="auto"/>
        <w:jc w:val="both"/>
        <w:rPr>
          <w:sz w:val="22"/>
          <w:lang w:val="it-IT"/>
        </w:rPr>
      </w:pP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D71CE2">
        <w:rPr>
          <w:sz w:val="22"/>
          <w:lang w:val="it-IT"/>
        </w:rPr>
        <w:t xml:space="preserve">How </w:t>
      </w:r>
      <w:proofErr w:type="spellStart"/>
      <w:r w:rsidRPr="00D71CE2">
        <w:rPr>
          <w:sz w:val="22"/>
          <w:lang w:val="it-IT"/>
        </w:rPr>
        <w:t>many</w:t>
      </w:r>
      <w:proofErr w:type="spellEnd"/>
      <w:r w:rsidRPr="00D71CE2">
        <w:rPr>
          <w:sz w:val="22"/>
          <w:lang w:val="it-IT"/>
        </w:rPr>
        <w:t xml:space="preserve"> single </w:t>
      </w:r>
      <w:proofErr w:type="spellStart"/>
      <w:r w:rsidRPr="00D71CE2">
        <w:rPr>
          <w:sz w:val="22"/>
          <w:lang w:val="it-IT"/>
        </w:rPr>
        <w:t>parent</w:t>
      </w:r>
      <w:proofErr w:type="spellEnd"/>
      <w:r w:rsidRPr="00D71CE2">
        <w:rPr>
          <w:sz w:val="22"/>
          <w:lang w:val="it-IT"/>
        </w:rPr>
        <w:t xml:space="preserve"> families are </w:t>
      </w:r>
      <w:proofErr w:type="spellStart"/>
      <w:r w:rsidRPr="00D71CE2">
        <w:rPr>
          <w:sz w:val="22"/>
          <w:lang w:val="it-IT"/>
        </w:rPr>
        <w:t>there</w:t>
      </w:r>
      <w:proofErr w:type="spellEnd"/>
      <w:r w:rsidRPr="00D71CE2">
        <w:rPr>
          <w:sz w:val="22"/>
          <w:lang w:val="it-IT"/>
        </w:rPr>
        <w:t xml:space="preserve"> in </w:t>
      </w:r>
      <w:proofErr w:type="spellStart"/>
      <w:r w:rsidRPr="00D71CE2">
        <w:rPr>
          <w:sz w:val="22"/>
          <w:lang w:val="it-IT"/>
        </w:rPr>
        <w:t>Italy</w:t>
      </w:r>
      <w:proofErr w:type="spellEnd"/>
      <w:r w:rsidRPr="00D71CE2">
        <w:rPr>
          <w:sz w:val="22"/>
          <w:lang w:val="it-IT"/>
        </w:rPr>
        <w:t>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What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percentage</w:t>
      </w:r>
      <w:proofErr w:type="spellEnd"/>
      <w:r w:rsidRPr="00D71CE2">
        <w:rPr>
          <w:sz w:val="22"/>
          <w:lang w:val="it-IT"/>
        </w:rPr>
        <w:t xml:space="preserve"> of singl</w:t>
      </w:r>
      <w:r w:rsidRPr="00D71CE2">
        <w:rPr>
          <w:sz w:val="22"/>
          <w:lang w:val="it-IT"/>
        </w:rPr>
        <w:t xml:space="preserve">e </w:t>
      </w:r>
      <w:proofErr w:type="spellStart"/>
      <w:r w:rsidRPr="00D71CE2">
        <w:rPr>
          <w:sz w:val="22"/>
          <w:lang w:val="it-IT"/>
        </w:rPr>
        <w:t>parent</w:t>
      </w:r>
      <w:proofErr w:type="spellEnd"/>
      <w:r w:rsidRPr="00D71CE2">
        <w:rPr>
          <w:sz w:val="22"/>
          <w:lang w:val="it-IT"/>
        </w:rPr>
        <w:t xml:space="preserve"> families in </w:t>
      </w:r>
      <w:proofErr w:type="spellStart"/>
      <w:r w:rsidRPr="00D71CE2">
        <w:rPr>
          <w:sz w:val="22"/>
          <w:lang w:val="it-IT"/>
        </w:rPr>
        <w:t>which</w:t>
      </w:r>
      <w:proofErr w:type="spellEnd"/>
      <w:r w:rsidRPr="00D71CE2">
        <w:rPr>
          <w:sz w:val="22"/>
          <w:lang w:val="it-IT"/>
        </w:rPr>
        <w:t xml:space="preserve"> the woman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parent</w:t>
      </w:r>
      <w:proofErr w:type="spellEnd"/>
      <w:r w:rsidRPr="00D71CE2">
        <w:rPr>
          <w:sz w:val="22"/>
          <w:lang w:val="it-IT"/>
        </w:rPr>
        <w:t>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Why</w:t>
      </w:r>
      <w:proofErr w:type="spellEnd"/>
      <w:r w:rsidRPr="00D71CE2">
        <w:rPr>
          <w:sz w:val="22"/>
          <w:lang w:val="it-IT"/>
        </w:rPr>
        <w:t xml:space="preserve"> do </w:t>
      </w:r>
      <w:proofErr w:type="spellStart"/>
      <w:r w:rsidRPr="00D71CE2">
        <w:rPr>
          <w:sz w:val="22"/>
          <w:lang w:val="it-IT"/>
        </w:rPr>
        <w:t>you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think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this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the case?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According</w:t>
      </w:r>
      <w:proofErr w:type="spellEnd"/>
      <w:r w:rsidRPr="00D71CE2">
        <w:rPr>
          <w:sz w:val="22"/>
          <w:lang w:val="it-IT"/>
        </w:rPr>
        <w:t xml:space="preserve"> to the </w:t>
      </w:r>
      <w:proofErr w:type="spellStart"/>
      <w:r w:rsidRPr="00D71CE2">
        <w:rPr>
          <w:sz w:val="22"/>
          <w:lang w:val="it-IT"/>
        </w:rPr>
        <w:t>article</w:t>
      </w:r>
      <w:proofErr w:type="spellEnd"/>
      <w:r w:rsidRPr="00D71CE2">
        <w:rPr>
          <w:sz w:val="22"/>
          <w:lang w:val="it-IT"/>
        </w:rPr>
        <w:t xml:space="preserve">, </w:t>
      </w:r>
      <w:proofErr w:type="spellStart"/>
      <w:r w:rsidRPr="00D71CE2">
        <w:rPr>
          <w:sz w:val="22"/>
          <w:lang w:val="it-IT"/>
        </w:rPr>
        <w:t>what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</w:t>
      </w:r>
      <w:r w:rsidRPr="00D71CE2">
        <w:rPr>
          <w:sz w:val="22"/>
          <w:lang w:val="it-IT"/>
        </w:rPr>
        <w:t xml:space="preserve">he family status of </w:t>
      </w:r>
      <w:proofErr w:type="spellStart"/>
      <w:r w:rsidRPr="00D71CE2">
        <w:rPr>
          <w:sz w:val="22"/>
          <w:lang w:val="it-IT"/>
        </w:rPr>
        <w:t>these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women</w:t>
      </w:r>
      <w:proofErr w:type="spellEnd"/>
      <w:r w:rsidRPr="00D71CE2">
        <w:rPr>
          <w:sz w:val="22"/>
          <w:lang w:val="it-IT"/>
        </w:rPr>
        <w:t>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What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percentage</w:t>
      </w:r>
      <w:proofErr w:type="spellEnd"/>
      <w:r w:rsidRPr="00D71CE2">
        <w:rPr>
          <w:sz w:val="22"/>
          <w:lang w:val="it-IT"/>
        </w:rPr>
        <w:t xml:space="preserve"> of single </w:t>
      </w:r>
      <w:proofErr w:type="spellStart"/>
      <w:r w:rsidRPr="00D71CE2">
        <w:rPr>
          <w:sz w:val="22"/>
          <w:lang w:val="it-IT"/>
        </w:rPr>
        <w:t>women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who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resort</w:t>
      </w:r>
      <w:proofErr w:type="spellEnd"/>
      <w:r w:rsidRPr="00D71CE2">
        <w:rPr>
          <w:sz w:val="22"/>
          <w:lang w:val="it-IT"/>
        </w:rPr>
        <w:t xml:space="preserve"> to </w:t>
      </w:r>
      <w:proofErr w:type="spellStart"/>
      <w:r w:rsidRPr="00D71CE2">
        <w:rPr>
          <w:sz w:val="22"/>
          <w:lang w:val="it-IT"/>
        </w:rPr>
        <w:t>assisted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reproductive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technology</w:t>
      </w:r>
      <w:proofErr w:type="spellEnd"/>
      <w:r w:rsidRPr="00D71CE2">
        <w:rPr>
          <w:sz w:val="22"/>
          <w:lang w:val="it-IT"/>
        </w:rPr>
        <w:t>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Wh</w:t>
      </w:r>
      <w:r w:rsidRPr="00D71CE2">
        <w:rPr>
          <w:sz w:val="22"/>
          <w:lang w:val="it-IT"/>
        </w:rPr>
        <w:t>y</w:t>
      </w:r>
      <w:proofErr w:type="spellEnd"/>
      <w:r w:rsidRPr="00D71CE2">
        <w:rPr>
          <w:sz w:val="22"/>
          <w:lang w:val="it-IT"/>
        </w:rPr>
        <w:t xml:space="preserve"> are </w:t>
      </w:r>
      <w:proofErr w:type="spellStart"/>
      <w:r w:rsidRPr="00D71CE2">
        <w:rPr>
          <w:sz w:val="22"/>
          <w:lang w:val="it-IT"/>
        </w:rPr>
        <w:t>they</w:t>
      </w:r>
      <w:proofErr w:type="spellEnd"/>
      <w:r w:rsidRPr="00D71CE2">
        <w:rPr>
          <w:sz w:val="22"/>
          <w:lang w:val="it-IT"/>
        </w:rPr>
        <w:t xml:space="preserve"> single?</w:t>
      </w:r>
    </w:p>
    <w:p w:rsidR="00000000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What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is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age</w:t>
      </w:r>
      <w:proofErr w:type="spellEnd"/>
      <w:r w:rsidRPr="00D71CE2">
        <w:rPr>
          <w:sz w:val="22"/>
          <w:lang w:val="it-IT"/>
        </w:rPr>
        <w:t xml:space="preserve"> of the single </w:t>
      </w:r>
      <w:proofErr w:type="spellStart"/>
      <w:r w:rsidRPr="00D71CE2">
        <w:rPr>
          <w:sz w:val="22"/>
          <w:lang w:val="it-IT"/>
        </w:rPr>
        <w:t>mothers</w:t>
      </w:r>
      <w:proofErr w:type="spellEnd"/>
      <w:r w:rsidRPr="00D71CE2">
        <w:rPr>
          <w:sz w:val="22"/>
          <w:lang w:val="it-IT"/>
        </w:rPr>
        <w:t>?</w:t>
      </w:r>
    </w:p>
    <w:p w:rsidR="00D71CE2" w:rsidRPr="00D71CE2" w:rsidRDefault="006E5737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proofErr w:type="spellStart"/>
      <w:r w:rsidRPr="00D71CE2">
        <w:rPr>
          <w:sz w:val="22"/>
          <w:lang w:val="it-IT"/>
        </w:rPr>
        <w:t>Describe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personality</w:t>
      </w:r>
      <w:proofErr w:type="spellEnd"/>
      <w:r w:rsidRPr="00D71CE2">
        <w:rPr>
          <w:sz w:val="22"/>
          <w:lang w:val="it-IT"/>
        </w:rPr>
        <w:t xml:space="preserve"> of </w:t>
      </w:r>
      <w:proofErr w:type="spellStart"/>
      <w:r w:rsidRPr="00D71CE2">
        <w:rPr>
          <w:sz w:val="22"/>
          <w:lang w:val="it-IT"/>
        </w:rPr>
        <w:t>these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women</w:t>
      </w:r>
      <w:proofErr w:type="spellEnd"/>
      <w:r w:rsidRPr="00D71CE2">
        <w:rPr>
          <w:sz w:val="22"/>
          <w:lang w:val="it-IT"/>
        </w:rPr>
        <w:t xml:space="preserve"> and </w:t>
      </w:r>
      <w:proofErr w:type="spellStart"/>
      <w:r w:rsidRPr="00D71CE2">
        <w:rPr>
          <w:sz w:val="22"/>
          <w:lang w:val="it-IT"/>
        </w:rPr>
        <w:t>their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level</w:t>
      </w:r>
      <w:proofErr w:type="spellEnd"/>
      <w:r w:rsidRPr="00D71CE2">
        <w:rPr>
          <w:sz w:val="22"/>
          <w:lang w:val="it-IT"/>
        </w:rPr>
        <w:t xml:space="preserve"> of </w:t>
      </w:r>
      <w:proofErr w:type="spellStart"/>
      <w:r w:rsidRPr="00D71CE2">
        <w:rPr>
          <w:sz w:val="22"/>
          <w:lang w:val="it-IT"/>
        </w:rPr>
        <w:t>educa</w:t>
      </w:r>
      <w:r w:rsidRPr="00D71CE2">
        <w:rPr>
          <w:sz w:val="22"/>
          <w:lang w:val="it-IT"/>
        </w:rPr>
        <w:t>tion</w:t>
      </w:r>
      <w:proofErr w:type="spellEnd"/>
      <w:r w:rsidRPr="00D71CE2">
        <w:rPr>
          <w:sz w:val="22"/>
          <w:lang w:val="it-IT"/>
        </w:rPr>
        <w:t>.</w:t>
      </w:r>
    </w:p>
    <w:p w:rsidR="00D71CE2" w:rsidRPr="00D71CE2" w:rsidRDefault="00D71CE2" w:rsidP="00D71CE2">
      <w:pPr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D71CE2">
        <w:rPr>
          <w:sz w:val="22"/>
          <w:lang w:val="it-IT"/>
        </w:rPr>
        <w:t xml:space="preserve">How </w:t>
      </w:r>
      <w:proofErr w:type="spellStart"/>
      <w:r w:rsidRPr="00D71CE2">
        <w:rPr>
          <w:sz w:val="22"/>
          <w:lang w:val="it-IT"/>
        </w:rPr>
        <w:t>has</w:t>
      </w:r>
      <w:proofErr w:type="spellEnd"/>
      <w:r w:rsidRPr="00D71CE2">
        <w:rPr>
          <w:sz w:val="22"/>
          <w:lang w:val="it-IT"/>
        </w:rPr>
        <w:t xml:space="preserve"> the </w:t>
      </w:r>
      <w:proofErr w:type="spellStart"/>
      <w:r w:rsidRPr="00D71CE2">
        <w:rPr>
          <w:sz w:val="22"/>
          <w:lang w:val="it-IT"/>
        </w:rPr>
        <w:t>concept</w:t>
      </w:r>
      <w:proofErr w:type="spellEnd"/>
      <w:r w:rsidRPr="00D71CE2">
        <w:rPr>
          <w:sz w:val="22"/>
          <w:lang w:val="it-IT"/>
        </w:rPr>
        <w:t xml:space="preserve"> of </w:t>
      </w:r>
      <w:proofErr w:type="spellStart"/>
      <w:r w:rsidRPr="00D71CE2">
        <w:rPr>
          <w:sz w:val="22"/>
          <w:lang w:val="it-IT"/>
        </w:rPr>
        <w:t>motherhood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changed</w:t>
      </w:r>
      <w:proofErr w:type="spellEnd"/>
      <w:r w:rsidRPr="00D71CE2">
        <w:rPr>
          <w:sz w:val="22"/>
          <w:lang w:val="it-IT"/>
        </w:rPr>
        <w:t xml:space="preserve"> from 1983 </w:t>
      </w:r>
      <w:proofErr w:type="spellStart"/>
      <w:r w:rsidRPr="00D71CE2">
        <w:rPr>
          <w:sz w:val="22"/>
          <w:lang w:val="it-IT"/>
        </w:rPr>
        <w:t>till</w:t>
      </w:r>
      <w:proofErr w:type="spellEnd"/>
      <w:r w:rsidRPr="00D71CE2">
        <w:rPr>
          <w:sz w:val="22"/>
          <w:lang w:val="it-IT"/>
        </w:rPr>
        <w:t xml:space="preserve"> </w:t>
      </w:r>
      <w:proofErr w:type="spellStart"/>
      <w:r w:rsidRPr="00D71CE2">
        <w:rPr>
          <w:sz w:val="22"/>
          <w:lang w:val="it-IT"/>
        </w:rPr>
        <w:t>now</w:t>
      </w:r>
      <w:proofErr w:type="spellEnd"/>
    </w:p>
    <w:sectPr w:rsidR="00D71CE2" w:rsidRPr="00D71CE2" w:rsidSect="00D71CE2"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37" w:rsidRDefault="006E5737" w:rsidP="00D71CE2">
      <w:r>
        <w:separator/>
      </w:r>
    </w:p>
  </w:endnote>
  <w:endnote w:type="continuationSeparator" w:id="0">
    <w:p w:rsidR="006E5737" w:rsidRDefault="006E5737" w:rsidP="00D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CE2" w:rsidRPr="00D71CE2" w:rsidRDefault="00D71CE2">
    <w:pPr>
      <w:pStyle w:val="Footer"/>
      <w:rPr>
        <w:sz w:val="20"/>
      </w:rPr>
    </w:pPr>
    <w:r w:rsidRPr="00D71CE2">
      <w:rPr>
        <w:sz w:val="20"/>
      </w:rPr>
      <w:t>Da https://www.bigodino.it/coppia/famiglie-monogenitoriali-istat.html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37" w:rsidRDefault="006E5737" w:rsidP="00D71CE2">
      <w:r>
        <w:separator/>
      </w:r>
    </w:p>
  </w:footnote>
  <w:footnote w:type="continuationSeparator" w:id="0">
    <w:p w:rsidR="006E5737" w:rsidRDefault="006E5737" w:rsidP="00D7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1AA6"/>
    <w:multiLevelType w:val="hybridMultilevel"/>
    <w:tmpl w:val="0CBAA180"/>
    <w:lvl w:ilvl="0" w:tplc="48648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EAF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600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385C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D059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AAA3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FC70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38E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9E3C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E2"/>
    <w:rsid w:val="004104CD"/>
    <w:rsid w:val="006E5737"/>
    <w:rsid w:val="007C6C00"/>
    <w:rsid w:val="00D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5723"/>
  <w15:chartTrackingRefBased/>
  <w15:docId w15:val="{9646F8C6-5C03-B14D-95F8-A78367A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E2"/>
  </w:style>
  <w:style w:type="paragraph" w:styleId="Footer">
    <w:name w:val="footer"/>
    <w:basedOn w:val="Normal"/>
    <w:link w:val="FooterChar"/>
    <w:uiPriority w:val="99"/>
    <w:unhideWhenUsed/>
    <w:rsid w:val="00D71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8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2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2020-10-31T11:02:00Z</dcterms:created>
  <dcterms:modified xsi:type="dcterms:W3CDTF">2020-10-31T11:09:00Z</dcterms:modified>
</cp:coreProperties>
</file>