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3D50B" w14:textId="79A7A3DC" w:rsidR="000C545A" w:rsidRPr="000C545A" w:rsidRDefault="008E40F3" w:rsidP="000C545A">
      <w:pPr>
        <w:ind w:firstLine="0"/>
        <w:rPr>
          <w:rFonts w:ascii="Gill Sans MT" w:hAnsi="Gill Sans MT"/>
          <w:b/>
        </w:rPr>
      </w:pPr>
      <w:r w:rsidRPr="008E40F3">
        <w:rPr>
          <w:noProof/>
          <w:szCs w:val="24"/>
          <w:lang w:val="en-US" w:eastAsia="en-US"/>
        </w:rPr>
        <w:drawing>
          <wp:anchor distT="0" distB="0" distL="114300" distR="114300" simplePos="0" relativeHeight="251658240" behindDoc="0" locked="0" layoutInCell="1" allowOverlap="1" wp14:anchorId="5B3F1FB0" wp14:editId="344DFBFE">
            <wp:simplePos x="0" y="0"/>
            <wp:positionH relativeFrom="column">
              <wp:posOffset>-62865</wp:posOffset>
            </wp:positionH>
            <wp:positionV relativeFrom="paragraph">
              <wp:posOffset>2540</wp:posOffset>
            </wp:positionV>
            <wp:extent cx="1308735" cy="1864995"/>
            <wp:effectExtent l="0" t="0" r="12065" b="0"/>
            <wp:wrapSquare wrapText="bothSides"/>
            <wp:docPr id="1" name="Picture 1" descr="http://www.satyagrahafoundation.org/wp-content/uploads/2013/11/Ignazio-Si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tyagrahafoundation.org/wp-content/uploads/2013/11/Ignazio-Sil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45A" w:rsidRPr="000C545A">
        <w:rPr>
          <w:rFonts w:ascii="Gill Sans MT" w:hAnsi="Gill Sans MT"/>
          <w:b/>
        </w:rPr>
        <w:t xml:space="preserve">Ignazio Silone, </w:t>
      </w:r>
      <w:r w:rsidR="000C545A" w:rsidRPr="000C545A">
        <w:rPr>
          <w:rFonts w:ascii="Gill Sans MT" w:hAnsi="Gill Sans MT"/>
          <w:b/>
          <w:i/>
        </w:rPr>
        <w:t>Fontamara (prefazione) 1933</w:t>
      </w:r>
    </w:p>
    <w:p w14:paraId="48DF0202" w14:textId="4B466C4C" w:rsidR="000C545A" w:rsidRPr="000C545A" w:rsidRDefault="000C545A" w:rsidP="000C545A">
      <w:pPr>
        <w:ind w:firstLine="0"/>
        <w:rPr>
          <w:rFonts w:ascii="Gill Sans MT" w:hAnsi="Gill Sans MT"/>
        </w:rPr>
      </w:pPr>
    </w:p>
    <w:p w14:paraId="16CF1E0F" w14:textId="696935B3" w:rsidR="00C574F4" w:rsidRPr="00C574F4" w:rsidRDefault="00C574F4" w:rsidP="000C545A">
      <w:pPr>
        <w:spacing w:before="120" w:line="276" w:lineRule="auto"/>
        <w:ind w:firstLine="0"/>
        <w:rPr>
          <w:rFonts w:ascii="Gill Sans MT" w:hAnsi="Gill Sans MT"/>
          <w:i/>
        </w:rPr>
      </w:pPr>
      <w:r w:rsidRPr="00C574F4">
        <w:rPr>
          <w:rFonts w:ascii="Gill Sans MT" w:hAnsi="Gill Sans MT"/>
          <w:i/>
        </w:rPr>
        <w:t>Come introduzione al romanzo, Silone stabilisce la voce di un narratore originario di Fontamara, un paesino della Marsica, una regione dell’Abruzzo poco sviluppata e povera. Questo narratore (non poi tanto diverso da Silone stesso</w:t>
      </w:r>
      <w:r w:rsidR="00B12360">
        <w:rPr>
          <w:rFonts w:ascii="Gill Sans MT" w:hAnsi="Gill Sans MT"/>
          <w:i/>
        </w:rPr>
        <w:t>) considera</w:t>
      </w:r>
      <w:r>
        <w:rPr>
          <w:rFonts w:ascii="Gill Sans MT" w:hAnsi="Gill Sans MT"/>
          <w:i/>
        </w:rPr>
        <w:t xml:space="preserve"> la questione della lingua e </w:t>
      </w:r>
      <w:r w:rsidR="00B12360">
        <w:rPr>
          <w:rFonts w:ascii="Gill Sans MT" w:hAnsi="Gill Sans MT"/>
          <w:i/>
        </w:rPr>
        <w:t>i</w:t>
      </w:r>
      <w:r>
        <w:rPr>
          <w:rFonts w:ascii="Gill Sans MT" w:hAnsi="Gill Sans MT"/>
          <w:i/>
        </w:rPr>
        <w:t xml:space="preserve"> problemi posti dallo scrivere in italiano piuttosto che in dialetto:</w:t>
      </w:r>
    </w:p>
    <w:p w14:paraId="22C0D1A9" w14:textId="0246F399" w:rsidR="00C574F4" w:rsidRDefault="00C574F4" w:rsidP="000C545A">
      <w:pPr>
        <w:spacing w:before="120" w:line="276" w:lineRule="auto"/>
        <w:ind w:firstLine="0"/>
        <w:rPr>
          <w:rFonts w:ascii="Gill Sans MT" w:hAnsi="Gill Sans MT"/>
        </w:rPr>
      </w:pPr>
    </w:p>
    <w:p w14:paraId="2E5CDFD1" w14:textId="50C25D05" w:rsidR="000C545A" w:rsidRPr="000C545A" w:rsidRDefault="008E40F3" w:rsidP="000C545A">
      <w:pPr>
        <w:spacing w:before="120" w:line="276" w:lineRule="auto"/>
        <w:ind w:firstLine="0"/>
        <w:rPr>
          <w:rFonts w:ascii="Gill Sans MT" w:hAnsi="Gill Sans MT"/>
        </w:rPr>
      </w:pPr>
      <w:r w:rsidRPr="008E40F3">
        <w:rPr>
          <w:noProof/>
          <w:szCs w:val="24"/>
          <w:lang w:val="en-US" w:eastAsia="en-US"/>
        </w:rPr>
        <w:drawing>
          <wp:anchor distT="0" distB="0" distL="114300" distR="114300" simplePos="0" relativeHeight="251659264" behindDoc="0" locked="0" layoutInCell="1" allowOverlap="1" wp14:anchorId="715D897A" wp14:editId="1CE873E2">
            <wp:simplePos x="0" y="0"/>
            <wp:positionH relativeFrom="column">
              <wp:posOffset>4391025</wp:posOffset>
            </wp:positionH>
            <wp:positionV relativeFrom="paragraph">
              <wp:posOffset>106045</wp:posOffset>
            </wp:positionV>
            <wp:extent cx="1377950" cy="2317115"/>
            <wp:effectExtent l="0" t="0" r="0" b="0"/>
            <wp:wrapSquare wrapText="bothSides"/>
            <wp:docPr id="2" name="Picture 2" descr="http://image.anobii.com/anobi/image_book.php?item_id=01a10cf14bc37a4493&amp;time=&amp;ty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anobii.com/anobi/image_book.php?item_id=01a10cf14bc37a4493&amp;time=&amp;type=4"/>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7950"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45A" w:rsidRPr="000C545A">
        <w:rPr>
          <w:rFonts w:ascii="Gill Sans MT" w:hAnsi="Gill Sans MT"/>
        </w:rPr>
        <w:t xml:space="preserve">La seconda avvertenza è: in che lingua devo adesso raccontare questa storia? A nessuno venga in mente che i </w:t>
      </w:r>
      <w:proofErr w:type="spellStart"/>
      <w:r w:rsidR="000C545A" w:rsidRPr="000C545A">
        <w:rPr>
          <w:rFonts w:ascii="Gill Sans MT" w:hAnsi="Gill Sans MT"/>
        </w:rPr>
        <w:t>Fontamaresi</w:t>
      </w:r>
      <w:proofErr w:type="spellEnd"/>
      <w:r w:rsidR="000C545A" w:rsidRPr="000C545A">
        <w:rPr>
          <w:rFonts w:ascii="Gill Sans MT" w:hAnsi="Gill Sans MT"/>
        </w:rPr>
        <w:t xml:space="preserve"> parlino l’italiano.</w:t>
      </w:r>
    </w:p>
    <w:p w14:paraId="3C032DA4" w14:textId="445A2175" w:rsidR="000C545A" w:rsidRPr="000C545A" w:rsidRDefault="000C545A" w:rsidP="000C545A">
      <w:pPr>
        <w:spacing w:before="120" w:line="276" w:lineRule="auto"/>
        <w:ind w:firstLine="0"/>
        <w:rPr>
          <w:rFonts w:ascii="Gill Sans MT" w:hAnsi="Gill Sans MT"/>
        </w:rPr>
      </w:pPr>
      <w:r w:rsidRPr="000C545A">
        <w:rPr>
          <w:rFonts w:ascii="Gill Sans MT" w:hAnsi="Gill Sans MT"/>
        </w:rPr>
        <w:t>La lingua italiana è per noi una lingua imparata a scuola, come possono essere il latino, il francese, l’esperanto. La lingua italiana è per noi una lingua straniera, una lingua morta, una lingua il cui dizionario, la cui grammatica si sono formati senza alcun rapporto con noi, col nostro modo di agire, col nostro modo di pensare, col nostro modo di esprimerci.</w:t>
      </w:r>
    </w:p>
    <w:p w14:paraId="60FAC8D0" w14:textId="256D5538" w:rsidR="000C545A" w:rsidRPr="000C545A" w:rsidRDefault="000C545A" w:rsidP="000C545A">
      <w:pPr>
        <w:spacing w:before="120" w:line="276" w:lineRule="auto"/>
        <w:ind w:firstLine="0"/>
        <w:rPr>
          <w:rFonts w:ascii="Gill Sans MT" w:hAnsi="Gill Sans MT"/>
        </w:rPr>
      </w:pPr>
      <w:r w:rsidRPr="000C545A">
        <w:rPr>
          <w:rFonts w:ascii="Gill Sans MT" w:hAnsi="Gill Sans MT"/>
        </w:rPr>
        <w:t>Naturalmente, prima di me, altri cafoni</w:t>
      </w:r>
      <w:r w:rsidR="00C574F4">
        <w:rPr>
          <w:rStyle w:val="FootnoteReference"/>
          <w:rFonts w:ascii="Gill Sans MT" w:hAnsi="Gill Sans MT"/>
        </w:rPr>
        <w:footnoteReference w:id="1"/>
      </w:r>
      <w:r w:rsidRPr="000C545A">
        <w:rPr>
          <w:rFonts w:ascii="Gill Sans MT" w:hAnsi="Gill Sans MT"/>
        </w:rPr>
        <w:t xml:space="preserve"> meridionali han parlato e scritto in italiano, allo stesso modo che andando in città noi usiamo portare scarpe, colletto, cravatta. Ma basta osservarci per scoprire la nostra goffaggine</w:t>
      </w:r>
      <w:r w:rsidR="00C574F4">
        <w:rPr>
          <w:rStyle w:val="FootnoteReference"/>
          <w:rFonts w:ascii="Gill Sans MT" w:hAnsi="Gill Sans MT"/>
        </w:rPr>
        <w:footnoteReference w:id="2"/>
      </w:r>
      <w:r w:rsidRPr="000C545A">
        <w:rPr>
          <w:rFonts w:ascii="Gill Sans MT" w:hAnsi="Gill Sans MT"/>
        </w:rPr>
        <w:t>. La lingua italiana nel ricevere e formulare i nostri pensieri non può fare a meno di storpiarli</w:t>
      </w:r>
      <w:r w:rsidR="00C574F4">
        <w:rPr>
          <w:rStyle w:val="FootnoteReference"/>
          <w:rFonts w:ascii="Gill Sans MT" w:hAnsi="Gill Sans MT"/>
        </w:rPr>
        <w:footnoteReference w:id="3"/>
      </w:r>
      <w:r w:rsidRPr="000C545A">
        <w:rPr>
          <w:rFonts w:ascii="Gill Sans MT" w:hAnsi="Gill Sans MT"/>
        </w:rPr>
        <w:t>, di corromperli, di dare a essi l’apparenza di una traduzione. Ma, per esprimersi direttamente, l’uomo non dovrebbe tradurre. Se è vero che, per esprimersi bene in una lingua, bisogna prima imparare a pensare in essa, lo sforzo che a noi costa il parlare in questo italiano significa evidentemente che noi non sappiamo pensare in esso (che questa cultura italiana è rimasta per noi una cultura di scuola).</w:t>
      </w:r>
    </w:p>
    <w:p w14:paraId="0FF6C468" w14:textId="77777777" w:rsidR="000C545A" w:rsidRPr="000C545A" w:rsidRDefault="000C545A" w:rsidP="000C545A">
      <w:pPr>
        <w:spacing w:before="120" w:line="276" w:lineRule="auto"/>
        <w:ind w:firstLine="0"/>
        <w:rPr>
          <w:rFonts w:ascii="Gill Sans MT" w:hAnsi="Gill Sans MT"/>
        </w:rPr>
      </w:pPr>
      <w:r w:rsidRPr="000C545A">
        <w:rPr>
          <w:rFonts w:ascii="Gill Sans MT" w:hAnsi="Gill Sans MT"/>
        </w:rPr>
        <w:t>Ma poiché non ho altro mezzo per farmi intendere (ed esprimermi per me adesso è un bisogno assoluto) così voglio sforzarmi di tradurre alla meglio, nella lingua imparata, quello che voglio che tutti sappiano: la verità sui fatti di Fontamara.</w:t>
      </w:r>
    </w:p>
    <w:p w14:paraId="08D99264" w14:textId="475FEC4C" w:rsidR="000C545A" w:rsidRPr="000C545A" w:rsidRDefault="000C545A" w:rsidP="000C545A">
      <w:pPr>
        <w:spacing w:before="120" w:line="276" w:lineRule="auto"/>
        <w:ind w:firstLine="0"/>
        <w:rPr>
          <w:rFonts w:ascii="Gill Sans MT" w:hAnsi="Gill Sans MT"/>
        </w:rPr>
      </w:pPr>
      <w:r w:rsidRPr="000C545A">
        <w:rPr>
          <w:rFonts w:ascii="Gill Sans MT" w:hAnsi="Gill Sans MT"/>
        </w:rPr>
        <w:t xml:space="preserve">Tuttavia se la lingua è presa in prestito, la maniera di raccontare, a me sembra, è nostra. È un’arte </w:t>
      </w:r>
      <w:proofErr w:type="spellStart"/>
      <w:r w:rsidRPr="000C545A">
        <w:rPr>
          <w:rFonts w:ascii="Gill Sans MT" w:hAnsi="Gill Sans MT"/>
        </w:rPr>
        <w:t>fontamarese</w:t>
      </w:r>
      <w:proofErr w:type="spellEnd"/>
      <w:r w:rsidRPr="000C545A">
        <w:rPr>
          <w:rFonts w:ascii="Gill Sans MT" w:hAnsi="Gill Sans MT"/>
        </w:rPr>
        <w:t>. È quella stessa appresa da ragazzo, seduto sulla soglia di casa, o vicino al camino, nelle lunghe notti di veglia, o accanto al telaio</w:t>
      </w:r>
      <w:r w:rsidR="00C574F4">
        <w:rPr>
          <w:rStyle w:val="FootnoteReference"/>
          <w:rFonts w:ascii="Gill Sans MT" w:hAnsi="Gill Sans MT"/>
        </w:rPr>
        <w:footnoteReference w:id="4"/>
      </w:r>
      <w:r w:rsidRPr="000C545A">
        <w:rPr>
          <w:rFonts w:ascii="Gill Sans MT" w:hAnsi="Gill Sans MT"/>
        </w:rPr>
        <w:t>, seguendo il ritmo del pedale, ascoltando le antiche storie.</w:t>
      </w:r>
    </w:p>
    <w:p w14:paraId="5951A929" w14:textId="76329DCA" w:rsidR="008E40F3" w:rsidRPr="008E40F3" w:rsidRDefault="008E40F3" w:rsidP="008E40F3">
      <w:pPr>
        <w:ind w:firstLine="0"/>
        <w:jc w:val="left"/>
        <w:rPr>
          <w:szCs w:val="24"/>
          <w:lang w:val="en-US" w:eastAsia="en-US"/>
        </w:rPr>
      </w:pPr>
    </w:p>
    <w:p w14:paraId="440B32E6" w14:textId="4236D767" w:rsidR="008E40F3" w:rsidRPr="008E40F3" w:rsidRDefault="008E40F3" w:rsidP="008E40F3">
      <w:pPr>
        <w:ind w:firstLine="0"/>
        <w:jc w:val="left"/>
        <w:rPr>
          <w:szCs w:val="24"/>
          <w:lang w:val="en-US" w:eastAsia="en-US"/>
        </w:rPr>
      </w:pPr>
    </w:p>
    <w:p w14:paraId="45586BE6" w14:textId="77777777" w:rsidR="00C574F4" w:rsidRDefault="00C574F4" w:rsidP="00C574F4">
      <w:pPr>
        <w:spacing w:before="120" w:line="276" w:lineRule="auto"/>
        <w:ind w:firstLine="0"/>
        <w:rPr>
          <w:rFonts w:ascii="Gill Sans MT" w:hAnsi="Gill Sans MT"/>
        </w:rPr>
      </w:pPr>
    </w:p>
    <w:p w14:paraId="3693C369" w14:textId="14400E65" w:rsidR="0001271D" w:rsidRDefault="0001271D" w:rsidP="00B94674">
      <w:pPr>
        <w:pStyle w:val="ListParagraph"/>
        <w:numPr>
          <w:ilvl w:val="0"/>
          <w:numId w:val="2"/>
        </w:numPr>
        <w:spacing w:before="120" w:line="276" w:lineRule="auto"/>
        <w:rPr>
          <w:rFonts w:ascii="Gill Sans MT" w:hAnsi="Gill Sans MT"/>
          <w:b/>
        </w:rPr>
      </w:pPr>
      <w:r w:rsidRPr="00B94674">
        <w:rPr>
          <w:rFonts w:ascii="Gill Sans MT" w:hAnsi="Gill Sans MT"/>
          <w:b/>
        </w:rPr>
        <w:lastRenderedPageBreak/>
        <w:t>Come si dice in italiano?</w:t>
      </w:r>
    </w:p>
    <w:p w14:paraId="4FC4047C" w14:textId="77777777" w:rsidR="00B94674" w:rsidRPr="00B94674" w:rsidRDefault="00B94674" w:rsidP="00B94674">
      <w:pPr>
        <w:pStyle w:val="ListParagraph"/>
        <w:spacing w:before="120" w:line="276" w:lineRule="auto"/>
        <w:ind w:left="360" w:firstLine="0"/>
        <w:rPr>
          <w:rFonts w:ascii="Gill Sans MT" w:hAnsi="Gill Sans MT"/>
          <w:b/>
        </w:rPr>
      </w:pPr>
    </w:p>
    <w:p w14:paraId="5DBC754D" w14:textId="51C55729" w:rsidR="0001271D" w:rsidRPr="00357EB5" w:rsidRDefault="0001271D"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To </w:t>
      </w:r>
      <w:proofErr w:type="spellStart"/>
      <w:r w:rsidRPr="00357EB5">
        <w:rPr>
          <w:rFonts w:ascii="Gill Sans MT" w:hAnsi="Gill Sans MT"/>
        </w:rPr>
        <w:t>imagine</w:t>
      </w:r>
      <w:proofErr w:type="spellEnd"/>
      <w:r w:rsidRPr="00357EB5">
        <w:rPr>
          <w:rFonts w:ascii="Gill Sans MT" w:hAnsi="Gill Sans MT"/>
        </w:rPr>
        <w:t xml:space="preserve"> (para 1)</w:t>
      </w:r>
    </w:p>
    <w:p w14:paraId="5C01F29D" w14:textId="19C1A30A" w:rsidR="0001271D" w:rsidRPr="00357EB5" w:rsidRDefault="0001271D" w:rsidP="00357EB5">
      <w:pPr>
        <w:pStyle w:val="ListParagraph"/>
        <w:numPr>
          <w:ilvl w:val="0"/>
          <w:numId w:val="1"/>
        </w:numPr>
        <w:spacing w:before="120" w:line="360" w:lineRule="auto"/>
        <w:rPr>
          <w:rFonts w:ascii="Gill Sans MT" w:hAnsi="Gill Sans MT"/>
        </w:rPr>
      </w:pPr>
      <w:proofErr w:type="spellStart"/>
      <w:r w:rsidRPr="00357EB5">
        <w:rPr>
          <w:rFonts w:ascii="Gill Sans MT" w:hAnsi="Gill Sans MT"/>
        </w:rPr>
        <w:t>Whose</w:t>
      </w:r>
      <w:proofErr w:type="spellEnd"/>
      <w:r w:rsidRPr="00357EB5">
        <w:rPr>
          <w:rFonts w:ascii="Gill Sans MT" w:hAnsi="Gill Sans MT"/>
        </w:rPr>
        <w:t xml:space="preserve"> (2)</w:t>
      </w:r>
    </w:p>
    <w:p w14:paraId="4E908816" w14:textId="3A05686D" w:rsidR="0001271D" w:rsidRPr="00357EB5" w:rsidRDefault="0001271D" w:rsidP="00357EB5">
      <w:pPr>
        <w:pStyle w:val="ListParagraph"/>
        <w:numPr>
          <w:ilvl w:val="0"/>
          <w:numId w:val="1"/>
        </w:numPr>
        <w:spacing w:before="120" w:line="360" w:lineRule="auto"/>
        <w:rPr>
          <w:rFonts w:ascii="Gill Sans MT" w:hAnsi="Gill Sans MT"/>
        </w:rPr>
      </w:pPr>
      <w:proofErr w:type="spellStart"/>
      <w:r w:rsidRPr="00357EB5">
        <w:rPr>
          <w:rFonts w:ascii="Gill Sans MT" w:hAnsi="Gill Sans MT"/>
        </w:rPr>
        <w:t>Relationship</w:t>
      </w:r>
      <w:proofErr w:type="spellEnd"/>
      <w:r w:rsidRPr="00357EB5">
        <w:rPr>
          <w:rFonts w:ascii="Gill Sans MT" w:hAnsi="Gill Sans MT"/>
        </w:rPr>
        <w:t xml:space="preserve"> (2)</w:t>
      </w:r>
    </w:p>
    <w:p w14:paraId="6776220E" w14:textId="310FE361" w:rsidR="0001271D" w:rsidRPr="00357EB5" w:rsidRDefault="0001271D"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To express </w:t>
      </w:r>
      <w:proofErr w:type="spellStart"/>
      <w:r w:rsidRPr="00357EB5">
        <w:rPr>
          <w:rFonts w:ascii="Gill Sans MT" w:hAnsi="Gill Sans MT"/>
        </w:rPr>
        <w:t>oneself</w:t>
      </w:r>
      <w:proofErr w:type="spellEnd"/>
      <w:r w:rsidRPr="00357EB5">
        <w:rPr>
          <w:rFonts w:ascii="Gill Sans MT" w:hAnsi="Gill Sans MT"/>
        </w:rPr>
        <w:t xml:space="preserve"> (2/3</w:t>
      </w:r>
      <w:r w:rsidR="00357EB5">
        <w:rPr>
          <w:rFonts w:ascii="Gill Sans MT" w:hAnsi="Gill Sans MT"/>
        </w:rPr>
        <w:t>/4</w:t>
      </w:r>
      <w:r w:rsidRPr="00357EB5">
        <w:rPr>
          <w:rFonts w:ascii="Gill Sans MT" w:hAnsi="Gill Sans MT"/>
        </w:rPr>
        <w:t>)</w:t>
      </w:r>
    </w:p>
    <w:p w14:paraId="17C81499" w14:textId="46F94EF3" w:rsidR="0001271D" w:rsidRPr="00357EB5" w:rsidRDefault="0001271D"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The </w:t>
      </w:r>
      <w:proofErr w:type="spellStart"/>
      <w:r w:rsidRPr="00357EB5">
        <w:rPr>
          <w:rFonts w:ascii="Gill Sans MT" w:hAnsi="Gill Sans MT"/>
        </w:rPr>
        <w:t>effort</w:t>
      </w:r>
      <w:proofErr w:type="spellEnd"/>
      <w:r w:rsidRPr="00357EB5">
        <w:rPr>
          <w:rFonts w:ascii="Gill Sans MT" w:hAnsi="Gill Sans MT"/>
        </w:rPr>
        <w:t xml:space="preserve"> (3)</w:t>
      </w:r>
    </w:p>
    <w:p w14:paraId="01CA3FAC" w14:textId="3AFB6BC4" w:rsidR="0001271D" w:rsidRPr="00357EB5" w:rsidRDefault="0001271D"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To </w:t>
      </w:r>
      <w:proofErr w:type="spellStart"/>
      <w:r w:rsidRPr="00357EB5">
        <w:rPr>
          <w:rFonts w:ascii="Gill Sans MT" w:hAnsi="Gill Sans MT"/>
        </w:rPr>
        <w:t>make</w:t>
      </w:r>
      <w:proofErr w:type="spellEnd"/>
      <w:r w:rsidRPr="00357EB5">
        <w:rPr>
          <w:rFonts w:ascii="Gill Sans MT" w:hAnsi="Gill Sans MT"/>
        </w:rPr>
        <w:t xml:space="preserve"> </w:t>
      </w:r>
      <w:proofErr w:type="spellStart"/>
      <w:r w:rsidRPr="00357EB5">
        <w:rPr>
          <w:rFonts w:ascii="Gill Sans MT" w:hAnsi="Gill Sans MT"/>
        </w:rPr>
        <w:t>oneself</w:t>
      </w:r>
      <w:proofErr w:type="spellEnd"/>
      <w:r w:rsidRPr="00357EB5">
        <w:rPr>
          <w:rFonts w:ascii="Gill Sans MT" w:hAnsi="Gill Sans MT"/>
        </w:rPr>
        <w:t xml:space="preserve"> </w:t>
      </w:r>
      <w:proofErr w:type="spellStart"/>
      <w:r w:rsidRPr="00357EB5">
        <w:rPr>
          <w:rFonts w:ascii="Gill Sans MT" w:hAnsi="Gill Sans MT"/>
        </w:rPr>
        <w:t>understood</w:t>
      </w:r>
      <w:proofErr w:type="spellEnd"/>
      <w:r w:rsidRPr="00357EB5">
        <w:rPr>
          <w:rFonts w:ascii="Gill Sans MT" w:hAnsi="Gill Sans MT"/>
        </w:rPr>
        <w:t xml:space="preserve"> (4)</w:t>
      </w:r>
    </w:p>
    <w:p w14:paraId="5A620C21" w14:textId="531658C0" w:rsidR="0001271D" w:rsidRPr="00357EB5" w:rsidRDefault="0001271D" w:rsidP="00357EB5">
      <w:pPr>
        <w:pStyle w:val="ListParagraph"/>
        <w:numPr>
          <w:ilvl w:val="0"/>
          <w:numId w:val="1"/>
        </w:numPr>
        <w:spacing w:before="120" w:line="360" w:lineRule="auto"/>
        <w:rPr>
          <w:rFonts w:ascii="Gill Sans MT" w:hAnsi="Gill Sans MT"/>
        </w:rPr>
      </w:pPr>
      <w:proofErr w:type="spellStart"/>
      <w:r w:rsidRPr="00357EB5">
        <w:rPr>
          <w:rFonts w:ascii="Gill Sans MT" w:hAnsi="Gill Sans MT"/>
        </w:rPr>
        <w:t>As</w:t>
      </w:r>
      <w:proofErr w:type="spellEnd"/>
      <w:r w:rsidRPr="00357EB5">
        <w:rPr>
          <w:rFonts w:ascii="Gill Sans MT" w:hAnsi="Gill Sans MT"/>
        </w:rPr>
        <w:t xml:space="preserve"> best </w:t>
      </w:r>
      <w:proofErr w:type="spellStart"/>
      <w:r w:rsidRPr="00357EB5">
        <w:rPr>
          <w:rFonts w:ascii="Gill Sans MT" w:hAnsi="Gill Sans MT"/>
        </w:rPr>
        <w:t>one</w:t>
      </w:r>
      <w:proofErr w:type="spellEnd"/>
      <w:r w:rsidRPr="00357EB5">
        <w:rPr>
          <w:rFonts w:ascii="Gill Sans MT" w:hAnsi="Gill Sans MT"/>
        </w:rPr>
        <w:t xml:space="preserve"> can (4)</w:t>
      </w:r>
    </w:p>
    <w:p w14:paraId="1B5790D9" w14:textId="74FDA849" w:rsidR="0001271D" w:rsidRPr="00357EB5" w:rsidRDefault="00357EB5"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To </w:t>
      </w:r>
      <w:proofErr w:type="spellStart"/>
      <w:r w:rsidRPr="00357EB5">
        <w:rPr>
          <w:rFonts w:ascii="Gill Sans MT" w:hAnsi="Gill Sans MT"/>
        </w:rPr>
        <w:t>borrow</w:t>
      </w:r>
      <w:proofErr w:type="spellEnd"/>
      <w:r w:rsidRPr="00357EB5">
        <w:rPr>
          <w:rFonts w:ascii="Gill Sans MT" w:hAnsi="Gill Sans MT"/>
        </w:rPr>
        <w:t xml:space="preserve"> (5)</w:t>
      </w:r>
    </w:p>
    <w:p w14:paraId="5A868087" w14:textId="3BD2C334" w:rsidR="00357EB5" w:rsidRPr="00357EB5" w:rsidRDefault="00357EB5" w:rsidP="00357EB5">
      <w:pPr>
        <w:pStyle w:val="ListParagraph"/>
        <w:numPr>
          <w:ilvl w:val="0"/>
          <w:numId w:val="1"/>
        </w:numPr>
        <w:spacing w:before="120" w:line="360" w:lineRule="auto"/>
        <w:rPr>
          <w:rFonts w:ascii="Gill Sans MT" w:hAnsi="Gill Sans MT"/>
        </w:rPr>
      </w:pPr>
      <w:r w:rsidRPr="00357EB5">
        <w:rPr>
          <w:rFonts w:ascii="Gill Sans MT" w:hAnsi="Gill Sans MT"/>
        </w:rPr>
        <w:t xml:space="preserve">To </w:t>
      </w:r>
      <w:proofErr w:type="spellStart"/>
      <w:r w:rsidRPr="00357EB5">
        <w:rPr>
          <w:rFonts w:ascii="Gill Sans MT" w:hAnsi="Gill Sans MT"/>
        </w:rPr>
        <w:t>learn</w:t>
      </w:r>
      <w:proofErr w:type="spellEnd"/>
      <w:r w:rsidRPr="00357EB5">
        <w:rPr>
          <w:rFonts w:ascii="Gill Sans MT" w:hAnsi="Gill Sans MT"/>
        </w:rPr>
        <w:t xml:space="preserve"> (5)</w:t>
      </w:r>
    </w:p>
    <w:p w14:paraId="609E2A42" w14:textId="77777777" w:rsidR="00357EB5" w:rsidRDefault="00357EB5" w:rsidP="00C574F4">
      <w:pPr>
        <w:spacing w:before="120" w:line="276" w:lineRule="auto"/>
        <w:ind w:firstLine="0"/>
        <w:rPr>
          <w:rFonts w:ascii="Gill Sans MT" w:hAnsi="Gill Sans MT"/>
        </w:rPr>
      </w:pPr>
    </w:p>
    <w:p w14:paraId="2EC81C97" w14:textId="2DECF2C6" w:rsidR="00357EB5" w:rsidRPr="00B94674" w:rsidRDefault="00357EB5" w:rsidP="00B94674">
      <w:pPr>
        <w:pStyle w:val="ListParagraph"/>
        <w:numPr>
          <w:ilvl w:val="0"/>
          <w:numId w:val="2"/>
        </w:numPr>
        <w:spacing w:before="120" w:line="276" w:lineRule="auto"/>
        <w:rPr>
          <w:rFonts w:ascii="Gill Sans MT" w:hAnsi="Gill Sans MT"/>
          <w:b/>
        </w:rPr>
      </w:pPr>
      <w:r w:rsidRPr="00B94674">
        <w:rPr>
          <w:rFonts w:ascii="Gill Sans MT" w:hAnsi="Gill Sans MT"/>
          <w:b/>
        </w:rPr>
        <w:t>Completa questo riassunto del testo</w:t>
      </w:r>
      <w:r w:rsidR="00B94674">
        <w:rPr>
          <w:rFonts w:ascii="Gill Sans MT" w:hAnsi="Gill Sans MT"/>
          <w:b/>
        </w:rPr>
        <w:t xml:space="preserve"> con le parole in basso</w:t>
      </w:r>
      <w:r w:rsidRPr="00B94674">
        <w:rPr>
          <w:rFonts w:ascii="Gill Sans MT" w:hAnsi="Gill Sans MT"/>
          <w:b/>
        </w:rPr>
        <w:t>:</w:t>
      </w:r>
    </w:p>
    <w:p w14:paraId="4DFD94F0" w14:textId="77777777" w:rsidR="00357EB5" w:rsidRDefault="00357EB5" w:rsidP="00C574F4">
      <w:pPr>
        <w:spacing w:before="120" w:line="276" w:lineRule="auto"/>
        <w:ind w:firstLine="0"/>
        <w:rPr>
          <w:rFonts w:ascii="Gill Sans MT" w:hAnsi="Gill Sans MT"/>
        </w:rPr>
      </w:pPr>
    </w:p>
    <w:p w14:paraId="6D789C04" w14:textId="308A0D46" w:rsidR="00357EB5" w:rsidRDefault="00357EB5" w:rsidP="00B94674">
      <w:pPr>
        <w:spacing w:before="120" w:line="480" w:lineRule="auto"/>
        <w:ind w:firstLine="0"/>
        <w:rPr>
          <w:rFonts w:ascii="Gill Sans MT" w:hAnsi="Gill Sans MT"/>
        </w:rPr>
      </w:pPr>
      <w:r>
        <w:rPr>
          <w:rFonts w:ascii="Gill Sans MT" w:hAnsi="Gill Sans MT"/>
        </w:rPr>
        <w:t xml:space="preserve">Nella prefazione, Silone esplora la </w:t>
      </w:r>
      <w:r w:rsidR="00B94674">
        <w:rPr>
          <w:rFonts w:ascii="Gill Sans MT" w:hAnsi="Gill Sans MT"/>
        </w:rPr>
        <w:t>questione</w:t>
      </w:r>
      <w:r>
        <w:rPr>
          <w:rFonts w:ascii="Gill Sans MT" w:hAnsi="Gill Sans MT"/>
        </w:rPr>
        <w:t xml:space="preserve"> della lingua in cui il romanzo dovrebbe essere scritto. Comincia </w:t>
      </w:r>
      <w:r w:rsidR="00B94674">
        <w:rPr>
          <w:rFonts w:ascii="Gill Sans MT" w:hAnsi="Gill Sans MT"/>
        </w:rPr>
        <w:t xml:space="preserve">……………… </w:t>
      </w:r>
      <w:r>
        <w:rPr>
          <w:rFonts w:ascii="Gill Sans MT" w:hAnsi="Gill Sans MT"/>
        </w:rPr>
        <w:t xml:space="preserve">che l’italiano non è la lingua naturale della gente, ma una che è stata </w:t>
      </w:r>
      <w:r w:rsidR="00B94674">
        <w:rPr>
          <w:rFonts w:ascii="Gill Sans MT" w:hAnsi="Gill Sans MT"/>
        </w:rPr>
        <w:t>………</w:t>
      </w:r>
      <w:proofErr w:type="gramStart"/>
      <w:r w:rsidR="00B94674">
        <w:rPr>
          <w:rFonts w:ascii="Gill Sans MT" w:hAnsi="Gill Sans MT"/>
        </w:rPr>
        <w:t>…….</w:t>
      </w:r>
      <w:proofErr w:type="gramEnd"/>
      <w:r w:rsidR="00B94674">
        <w:rPr>
          <w:rFonts w:ascii="Gill Sans MT" w:hAnsi="Gill Sans MT"/>
        </w:rPr>
        <w:t xml:space="preserve">. </w:t>
      </w:r>
      <w:r>
        <w:rPr>
          <w:rFonts w:ascii="Gill Sans MT" w:hAnsi="Gill Sans MT"/>
        </w:rPr>
        <w:t xml:space="preserve">e che non ha niente da fare con il loro modo di </w:t>
      </w:r>
      <w:r w:rsidR="00B94674">
        <w:rPr>
          <w:rFonts w:ascii="Gill Sans MT" w:hAnsi="Gill Sans MT"/>
        </w:rPr>
        <w:t>………</w:t>
      </w:r>
      <w:proofErr w:type="gramStart"/>
      <w:r w:rsidR="00B94674">
        <w:rPr>
          <w:rFonts w:ascii="Gill Sans MT" w:hAnsi="Gill Sans MT"/>
        </w:rPr>
        <w:t>…….</w:t>
      </w:r>
      <w:proofErr w:type="gramEnd"/>
      <w:r w:rsidR="00B94674">
        <w:rPr>
          <w:rFonts w:ascii="Gill Sans MT" w:hAnsi="Gill Sans MT"/>
        </w:rPr>
        <w:t xml:space="preserve">. </w:t>
      </w:r>
      <w:r>
        <w:rPr>
          <w:rFonts w:ascii="Gill Sans MT" w:hAnsi="Gill Sans MT"/>
        </w:rPr>
        <w:t xml:space="preserve">e agire. I </w:t>
      </w:r>
      <w:proofErr w:type="spellStart"/>
      <w:r>
        <w:rPr>
          <w:rFonts w:ascii="Gill Sans MT" w:hAnsi="Gill Sans MT"/>
        </w:rPr>
        <w:t>Fontamaresi</w:t>
      </w:r>
      <w:proofErr w:type="spellEnd"/>
      <w:r>
        <w:rPr>
          <w:rFonts w:ascii="Gill Sans MT" w:hAnsi="Gill Sans MT"/>
        </w:rPr>
        <w:t xml:space="preserve"> quando parlano italiano lo fanno con difficoltà, perché in pratica devono </w:t>
      </w:r>
      <w:r w:rsidR="00B94674">
        <w:rPr>
          <w:rFonts w:ascii="Gill Sans MT" w:hAnsi="Gill Sans MT"/>
        </w:rPr>
        <w:t>…………………</w:t>
      </w:r>
      <w:proofErr w:type="gramStart"/>
      <w:r w:rsidR="00B94674">
        <w:rPr>
          <w:rFonts w:ascii="Gill Sans MT" w:hAnsi="Gill Sans MT"/>
        </w:rPr>
        <w:t>…….</w:t>
      </w:r>
      <w:proofErr w:type="gramEnd"/>
      <w:r>
        <w:rPr>
          <w:rFonts w:ascii="Gill Sans MT" w:hAnsi="Gill Sans MT"/>
        </w:rPr>
        <w:t xml:space="preserve">, e traducendo non riescono bene a </w:t>
      </w:r>
      <w:r w:rsidR="00B94674">
        <w:rPr>
          <w:rFonts w:ascii="Gill Sans MT" w:hAnsi="Gill Sans MT"/>
        </w:rPr>
        <w:t>…………….……..</w:t>
      </w:r>
      <w:r>
        <w:rPr>
          <w:rFonts w:ascii="Gill Sans MT" w:hAnsi="Gill Sans MT"/>
        </w:rPr>
        <w:t xml:space="preserve"> </w:t>
      </w:r>
      <w:r w:rsidR="00B94674">
        <w:rPr>
          <w:rFonts w:ascii="Gill Sans MT" w:hAnsi="Gill Sans MT"/>
        </w:rPr>
        <w:t xml:space="preserve">bene </w:t>
      </w:r>
      <w:r>
        <w:rPr>
          <w:rFonts w:ascii="Gill Sans MT" w:hAnsi="Gill Sans MT"/>
        </w:rPr>
        <w:t>le loro idee. Però, è n</w:t>
      </w:r>
      <w:bookmarkStart w:id="0" w:name="_GoBack"/>
      <w:bookmarkEnd w:id="0"/>
      <w:r>
        <w:rPr>
          <w:rFonts w:ascii="Gill Sans MT" w:hAnsi="Gill Sans MT"/>
        </w:rPr>
        <w:t xml:space="preserve">ecessario </w:t>
      </w:r>
      <w:r w:rsidR="00B94674">
        <w:rPr>
          <w:rFonts w:ascii="Gill Sans MT" w:hAnsi="Gill Sans MT"/>
        </w:rPr>
        <w:t xml:space="preserve">………………… </w:t>
      </w:r>
      <w:r>
        <w:rPr>
          <w:rFonts w:ascii="Gill Sans MT" w:hAnsi="Gill Sans MT"/>
        </w:rPr>
        <w:t xml:space="preserve">il romanzo in italiano per farsi </w:t>
      </w:r>
      <w:r w:rsidR="00B94674">
        <w:rPr>
          <w:rFonts w:ascii="Gill Sans MT" w:hAnsi="Gill Sans MT"/>
        </w:rPr>
        <w:t>…………</w:t>
      </w:r>
      <w:proofErr w:type="gramStart"/>
      <w:r w:rsidR="00B94674">
        <w:rPr>
          <w:rFonts w:ascii="Gill Sans MT" w:hAnsi="Gill Sans MT"/>
        </w:rPr>
        <w:t>…….</w:t>
      </w:r>
      <w:proofErr w:type="gramEnd"/>
      <w:r w:rsidR="00B94674">
        <w:rPr>
          <w:rFonts w:ascii="Gill Sans MT" w:hAnsi="Gill Sans MT"/>
        </w:rPr>
        <w:t xml:space="preserve">. </w:t>
      </w:r>
      <w:r>
        <w:rPr>
          <w:rFonts w:ascii="Gill Sans MT" w:hAnsi="Gill Sans MT"/>
        </w:rPr>
        <w:t xml:space="preserve">dal pubblico e far capire quel che è successo a Fontamara. Tuttavia, anche se il romanzo è scritto in una lingua </w:t>
      </w:r>
      <w:r w:rsidR="00B94674">
        <w:rPr>
          <w:rFonts w:ascii="Gill Sans MT" w:hAnsi="Gill Sans MT"/>
        </w:rPr>
        <w:t>che non è la sua</w:t>
      </w:r>
      <w:r>
        <w:rPr>
          <w:rFonts w:ascii="Gill Sans MT" w:hAnsi="Gill Sans MT"/>
        </w:rPr>
        <w:t xml:space="preserve">, l’arte di </w:t>
      </w:r>
      <w:r w:rsidR="00B94674">
        <w:rPr>
          <w:rFonts w:ascii="Gill Sans MT" w:hAnsi="Gill Sans MT"/>
        </w:rPr>
        <w:t>………………….</w:t>
      </w:r>
      <w:r>
        <w:rPr>
          <w:rFonts w:ascii="Gill Sans MT" w:hAnsi="Gill Sans MT"/>
        </w:rPr>
        <w:t xml:space="preserve"> è stata imparata </w:t>
      </w:r>
      <w:r w:rsidR="00B94674">
        <w:rPr>
          <w:rFonts w:ascii="Gill Sans MT" w:hAnsi="Gill Sans MT"/>
        </w:rPr>
        <w:t>………</w:t>
      </w:r>
      <w:proofErr w:type="gramStart"/>
      <w:r w:rsidR="00B94674">
        <w:rPr>
          <w:rFonts w:ascii="Gill Sans MT" w:hAnsi="Gill Sans MT"/>
        </w:rPr>
        <w:t>…….</w:t>
      </w:r>
      <w:proofErr w:type="gramEnd"/>
      <w:r w:rsidR="00B94674">
        <w:rPr>
          <w:rFonts w:ascii="Gill Sans MT" w:hAnsi="Gill Sans MT"/>
        </w:rPr>
        <w:t xml:space="preserve">. </w:t>
      </w:r>
      <w:r>
        <w:rPr>
          <w:rFonts w:ascii="Gill Sans MT" w:hAnsi="Gill Sans MT"/>
        </w:rPr>
        <w:t>le vecchie storie raccontate a veglia accanto al telaio.</w:t>
      </w:r>
      <w:r w:rsidRPr="00357EB5">
        <w:rPr>
          <w:rFonts w:ascii="Gill Sans MT" w:hAnsi="Gill Sans MT"/>
        </w:rPr>
        <w:t xml:space="preserve"> </w:t>
      </w:r>
    </w:p>
    <w:p w14:paraId="5A26C8D7" w14:textId="77777777" w:rsidR="00B94674" w:rsidRDefault="00B94674" w:rsidP="00C574F4">
      <w:pPr>
        <w:spacing w:before="120" w:line="276" w:lineRule="auto"/>
        <w:ind w:firstLine="0"/>
        <w:rPr>
          <w:rFonts w:ascii="Gill Sans MT" w:hAnsi="Gill Sans MT"/>
        </w:rPr>
        <w:sectPr w:rsidR="00B94674" w:rsidSect="004663AE">
          <w:pgSz w:w="11900" w:h="16840"/>
          <w:pgMar w:top="1440" w:right="1440" w:bottom="1440" w:left="1440" w:header="708" w:footer="708" w:gutter="0"/>
          <w:cols w:space="708"/>
          <w:docGrid w:linePitch="360"/>
        </w:sectPr>
      </w:pPr>
    </w:p>
    <w:p w14:paraId="54F247AF" w14:textId="77777777" w:rsidR="00B94674" w:rsidRPr="00B94674" w:rsidRDefault="00B94674" w:rsidP="00C574F4">
      <w:pPr>
        <w:spacing w:before="120" w:line="276" w:lineRule="auto"/>
        <w:ind w:firstLine="0"/>
        <w:rPr>
          <w:rFonts w:ascii="Gill Sans MT" w:hAnsi="Gill Sans MT"/>
        </w:rPr>
        <w:sectPr w:rsidR="00B94674" w:rsidRPr="00B94674" w:rsidSect="00B94674">
          <w:type w:val="continuous"/>
          <w:pgSz w:w="11900" w:h="16840"/>
          <w:pgMar w:top="1440" w:right="1440" w:bottom="1440" w:left="1440" w:header="708" w:footer="708" w:gutter="0"/>
          <w:cols w:num="3" w:space="708"/>
          <w:docGrid w:linePitch="360"/>
        </w:sectPr>
      </w:pPr>
    </w:p>
    <w:p w14:paraId="6DB4E4DB"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affermando</w:t>
      </w:r>
      <w:r w:rsidRPr="00B94674">
        <w:rPr>
          <w:rFonts w:ascii="Gill Sans MT" w:hAnsi="Gill Sans MT"/>
          <w:i/>
        </w:rPr>
        <w:t xml:space="preserve"> </w:t>
      </w:r>
    </w:p>
    <w:p w14:paraId="4FBC8F0F"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 xml:space="preserve">ascoltando </w:t>
      </w:r>
    </w:p>
    <w:p w14:paraId="0FC902B3"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esprimere</w:t>
      </w:r>
      <w:r w:rsidRPr="00B94674">
        <w:rPr>
          <w:rFonts w:ascii="Gill Sans MT" w:hAnsi="Gill Sans MT"/>
          <w:i/>
        </w:rPr>
        <w:t xml:space="preserve"> </w:t>
      </w:r>
    </w:p>
    <w:p w14:paraId="2D79551C"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imparata</w:t>
      </w:r>
    </w:p>
    <w:p w14:paraId="22C2E2F9"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 xml:space="preserve">intendere </w:t>
      </w:r>
    </w:p>
    <w:p w14:paraId="298A2F18"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pensare</w:t>
      </w:r>
      <w:r w:rsidRPr="00B94674">
        <w:rPr>
          <w:rFonts w:ascii="Gill Sans MT" w:hAnsi="Gill Sans MT"/>
          <w:i/>
        </w:rPr>
        <w:t xml:space="preserve"> </w:t>
      </w:r>
    </w:p>
    <w:p w14:paraId="353D6DE2"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 xml:space="preserve">raccontare </w:t>
      </w:r>
    </w:p>
    <w:p w14:paraId="10AD397E"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scrivere</w:t>
      </w:r>
    </w:p>
    <w:p w14:paraId="608347B3" w14:textId="77777777" w:rsidR="00B94674" w:rsidRPr="00B94674" w:rsidRDefault="00B94674" w:rsidP="00C574F4">
      <w:pPr>
        <w:spacing w:before="120" w:line="276" w:lineRule="auto"/>
        <w:ind w:firstLine="0"/>
        <w:rPr>
          <w:rFonts w:ascii="Gill Sans MT" w:hAnsi="Gill Sans MT"/>
          <w:i/>
        </w:rPr>
      </w:pPr>
      <w:r w:rsidRPr="00B94674">
        <w:rPr>
          <w:rFonts w:ascii="Gill Sans MT" w:hAnsi="Gill Sans MT"/>
          <w:i/>
        </w:rPr>
        <w:t>tradurre</w:t>
      </w:r>
      <w:r w:rsidRPr="00B94674">
        <w:rPr>
          <w:rFonts w:ascii="Gill Sans MT" w:hAnsi="Gill Sans MT"/>
          <w:i/>
        </w:rPr>
        <w:t xml:space="preserve"> </w:t>
      </w:r>
    </w:p>
    <w:p w14:paraId="0B2108D8" w14:textId="77777777" w:rsidR="00B94674" w:rsidRPr="00B94674" w:rsidRDefault="00B94674" w:rsidP="00C574F4">
      <w:pPr>
        <w:spacing w:before="120" w:line="276" w:lineRule="auto"/>
        <w:ind w:firstLine="0"/>
        <w:rPr>
          <w:rFonts w:ascii="Gill Sans MT" w:hAnsi="Gill Sans MT"/>
          <w:i/>
        </w:rPr>
        <w:sectPr w:rsidR="00B94674" w:rsidRPr="00B94674" w:rsidSect="00B94674">
          <w:type w:val="continuous"/>
          <w:pgSz w:w="11900" w:h="16840"/>
          <w:pgMar w:top="1440" w:right="1440" w:bottom="1440" w:left="1440" w:header="708" w:footer="708" w:gutter="0"/>
          <w:cols w:num="3" w:space="708"/>
          <w:docGrid w:linePitch="360"/>
        </w:sectPr>
      </w:pPr>
    </w:p>
    <w:p w14:paraId="05298DAC" w14:textId="27628F52" w:rsidR="00B94674" w:rsidRPr="00B94674" w:rsidRDefault="00B94674" w:rsidP="00C574F4">
      <w:pPr>
        <w:spacing w:before="120" w:line="276" w:lineRule="auto"/>
        <w:ind w:firstLine="0"/>
        <w:rPr>
          <w:rFonts w:ascii="Gill Sans MT" w:hAnsi="Gill Sans MT"/>
          <w:i/>
        </w:rPr>
      </w:pPr>
    </w:p>
    <w:sectPr w:rsidR="00B94674" w:rsidRPr="00B94674" w:rsidSect="00B9467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7C365" w14:textId="77777777" w:rsidR="00451A22" w:rsidRDefault="00451A22" w:rsidP="00C574F4">
      <w:r>
        <w:separator/>
      </w:r>
    </w:p>
  </w:endnote>
  <w:endnote w:type="continuationSeparator" w:id="0">
    <w:p w14:paraId="268E028B" w14:textId="77777777" w:rsidR="00451A22" w:rsidRDefault="00451A22" w:rsidP="00C5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88C5" w14:textId="77777777" w:rsidR="00451A22" w:rsidRDefault="00451A22" w:rsidP="00C574F4">
      <w:r>
        <w:separator/>
      </w:r>
    </w:p>
  </w:footnote>
  <w:footnote w:type="continuationSeparator" w:id="0">
    <w:p w14:paraId="3EC69983" w14:textId="77777777" w:rsidR="00451A22" w:rsidRDefault="00451A22" w:rsidP="00C574F4">
      <w:r>
        <w:continuationSeparator/>
      </w:r>
    </w:p>
  </w:footnote>
  <w:footnote w:id="1">
    <w:p w14:paraId="391C91F0" w14:textId="1F5D5754" w:rsidR="00C574F4" w:rsidRPr="008E40F3" w:rsidRDefault="00C574F4">
      <w:pPr>
        <w:pStyle w:val="FootnoteText"/>
        <w:rPr>
          <w:rFonts w:asciiTheme="minorHAnsi" w:hAnsiTheme="minorHAnsi"/>
          <w:sz w:val="20"/>
          <w:lang w:val="en-GB"/>
        </w:rPr>
      </w:pPr>
      <w:r w:rsidRPr="008E40F3">
        <w:rPr>
          <w:rStyle w:val="FootnoteReference"/>
          <w:rFonts w:asciiTheme="minorHAnsi" w:hAnsiTheme="minorHAnsi"/>
          <w:sz w:val="20"/>
        </w:rPr>
        <w:footnoteRef/>
      </w:r>
      <w:r w:rsidRPr="008E40F3">
        <w:rPr>
          <w:rFonts w:asciiTheme="minorHAnsi" w:hAnsiTheme="minorHAnsi"/>
          <w:sz w:val="20"/>
        </w:rPr>
        <w:t xml:space="preserve"> </w:t>
      </w:r>
      <w:proofErr w:type="spellStart"/>
      <w:r w:rsidRPr="008E40F3">
        <w:rPr>
          <w:rFonts w:asciiTheme="minorHAnsi" w:hAnsiTheme="minorHAnsi"/>
          <w:i/>
          <w:sz w:val="20"/>
          <w:lang w:val="en-GB"/>
        </w:rPr>
        <w:t>Contadino</w:t>
      </w:r>
      <w:proofErr w:type="spellEnd"/>
      <w:r w:rsidRPr="008E40F3">
        <w:rPr>
          <w:rFonts w:asciiTheme="minorHAnsi" w:hAnsiTheme="minorHAnsi"/>
          <w:i/>
          <w:sz w:val="20"/>
          <w:lang w:val="en-GB"/>
        </w:rPr>
        <w:t xml:space="preserve"> </w:t>
      </w:r>
      <w:proofErr w:type="spellStart"/>
      <w:r w:rsidRPr="008E40F3">
        <w:rPr>
          <w:rFonts w:asciiTheme="minorHAnsi" w:hAnsiTheme="minorHAnsi"/>
          <w:i/>
          <w:sz w:val="20"/>
          <w:lang w:val="en-GB"/>
        </w:rPr>
        <w:t>povero</w:t>
      </w:r>
      <w:proofErr w:type="spellEnd"/>
      <w:r w:rsidR="008E40F3">
        <w:rPr>
          <w:rFonts w:asciiTheme="minorHAnsi" w:hAnsiTheme="minorHAnsi"/>
          <w:sz w:val="20"/>
          <w:lang w:val="en-GB"/>
        </w:rPr>
        <w:t xml:space="preserve"> (</w:t>
      </w:r>
      <w:r w:rsidR="008E40F3" w:rsidRPr="008E40F3">
        <w:rPr>
          <w:rFonts w:asciiTheme="minorHAnsi" w:hAnsiTheme="minorHAnsi"/>
          <w:sz w:val="20"/>
          <w:lang w:val="en-GB"/>
        </w:rPr>
        <w:t xml:space="preserve">a term used by Silone to define the poor of the </w:t>
      </w:r>
      <w:proofErr w:type="spellStart"/>
      <w:r w:rsidR="008E40F3" w:rsidRPr="008E40F3">
        <w:rPr>
          <w:rFonts w:asciiTheme="minorHAnsi" w:hAnsiTheme="minorHAnsi"/>
          <w:sz w:val="20"/>
          <w:lang w:val="en-GB"/>
        </w:rPr>
        <w:t>Marsica</w:t>
      </w:r>
      <w:proofErr w:type="spellEnd"/>
      <w:r w:rsidR="008E40F3" w:rsidRPr="008E40F3">
        <w:rPr>
          <w:rFonts w:asciiTheme="minorHAnsi" w:hAnsiTheme="minorHAnsi"/>
          <w:sz w:val="20"/>
          <w:lang w:val="en-GB"/>
        </w:rPr>
        <w:t>)</w:t>
      </w:r>
    </w:p>
  </w:footnote>
  <w:footnote w:id="2">
    <w:p w14:paraId="084DA2DB" w14:textId="06BE2361" w:rsidR="00C574F4" w:rsidRPr="008E40F3" w:rsidRDefault="00C574F4" w:rsidP="00C574F4">
      <w:pPr>
        <w:pStyle w:val="FootnoteText"/>
        <w:rPr>
          <w:rFonts w:asciiTheme="minorHAnsi" w:hAnsiTheme="minorHAnsi"/>
          <w:sz w:val="20"/>
        </w:rPr>
      </w:pPr>
      <w:r w:rsidRPr="008E40F3">
        <w:rPr>
          <w:rStyle w:val="FootnoteReference"/>
          <w:rFonts w:asciiTheme="minorHAnsi" w:hAnsiTheme="minorHAnsi"/>
          <w:sz w:val="20"/>
        </w:rPr>
        <w:footnoteRef/>
      </w:r>
      <w:r w:rsidRPr="008E40F3">
        <w:rPr>
          <w:rFonts w:asciiTheme="minorHAnsi" w:hAnsiTheme="minorHAnsi"/>
          <w:sz w:val="20"/>
        </w:rPr>
        <w:t xml:space="preserve"> </w:t>
      </w:r>
      <w:proofErr w:type="spellStart"/>
      <w:r w:rsidRPr="008E40F3">
        <w:rPr>
          <w:rFonts w:asciiTheme="minorHAnsi" w:hAnsiTheme="minorHAnsi"/>
          <w:sz w:val="20"/>
        </w:rPr>
        <w:t>awkwardness</w:t>
      </w:r>
      <w:proofErr w:type="spellEnd"/>
      <w:r w:rsidRPr="008E40F3">
        <w:rPr>
          <w:rFonts w:asciiTheme="minorHAnsi" w:hAnsiTheme="minorHAnsi"/>
          <w:sz w:val="20"/>
        </w:rPr>
        <w:t xml:space="preserve"> </w:t>
      </w:r>
    </w:p>
  </w:footnote>
  <w:footnote w:id="3">
    <w:p w14:paraId="6E6B1EE1" w14:textId="09330E74" w:rsidR="00C574F4" w:rsidRPr="008E40F3" w:rsidRDefault="00C574F4">
      <w:pPr>
        <w:pStyle w:val="FootnoteText"/>
        <w:rPr>
          <w:rFonts w:asciiTheme="minorHAnsi" w:hAnsiTheme="minorHAnsi"/>
          <w:sz w:val="20"/>
          <w:lang w:val="en-GB"/>
        </w:rPr>
      </w:pPr>
      <w:r w:rsidRPr="008E40F3">
        <w:rPr>
          <w:rStyle w:val="FootnoteReference"/>
          <w:rFonts w:asciiTheme="minorHAnsi" w:hAnsiTheme="minorHAnsi"/>
          <w:sz w:val="20"/>
        </w:rPr>
        <w:footnoteRef/>
      </w:r>
      <w:r w:rsidRPr="008E40F3">
        <w:rPr>
          <w:rFonts w:asciiTheme="minorHAnsi" w:hAnsiTheme="minorHAnsi"/>
          <w:sz w:val="20"/>
        </w:rPr>
        <w:t xml:space="preserve"> </w:t>
      </w:r>
      <w:r w:rsidRPr="008E40F3">
        <w:rPr>
          <w:rFonts w:asciiTheme="minorHAnsi" w:hAnsiTheme="minorHAnsi"/>
          <w:sz w:val="20"/>
          <w:lang w:val="en-GB"/>
        </w:rPr>
        <w:t>twist, deform</w:t>
      </w:r>
    </w:p>
  </w:footnote>
  <w:footnote w:id="4">
    <w:p w14:paraId="45F8F1F5" w14:textId="6AE59EA4" w:rsidR="00C574F4" w:rsidRPr="00C574F4" w:rsidRDefault="00C574F4">
      <w:pPr>
        <w:pStyle w:val="FootnoteText"/>
        <w:rPr>
          <w:lang w:val="en-GB"/>
        </w:rPr>
      </w:pPr>
      <w:r w:rsidRPr="008E40F3">
        <w:rPr>
          <w:rStyle w:val="FootnoteReference"/>
          <w:rFonts w:asciiTheme="minorHAnsi" w:hAnsiTheme="minorHAnsi"/>
          <w:sz w:val="20"/>
        </w:rPr>
        <w:footnoteRef/>
      </w:r>
      <w:r w:rsidRPr="008E40F3">
        <w:rPr>
          <w:rFonts w:asciiTheme="minorHAnsi" w:hAnsiTheme="minorHAnsi"/>
          <w:sz w:val="20"/>
        </w:rPr>
        <w:t xml:space="preserve"> </w:t>
      </w:r>
      <w:r w:rsidRPr="008E40F3">
        <w:rPr>
          <w:rFonts w:asciiTheme="minorHAnsi" w:hAnsiTheme="minorHAnsi"/>
          <w:sz w:val="20"/>
          <w:lang w:val="en-GB"/>
        </w:rPr>
        <w:t>loom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70FF1"/>
    <w:multiLevelType w:val="hybridMultilevel"/>
    <w:tmpl w:val="718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60CDE"/>
    <w:multiLevelType w:val="hybridMultilevel"/>
    <w:tmpl w:val="A9F214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5A"/>
    <w:rsid w:val="0001271D"/>
    <w:rsid w:val="00067F46"/>
    <w:rsid w:val="000C545A"/>
    <w:rsid w:val="001B1D1B"/>
    <w:rsid w:val="001B24FA"/>
    <w:rsid w:val="00203FF9"/>
    <w:rsid w:val="002814CA"/>
    <w:rsid w:val="002C4DCE"/>
    <w:rsid w:val="00357EB5"/>
    <w:rsid w:val="00421E3C"/>
    <w:rsid w:val="00451A22"/>
    <w:rsid w:val="004663AE"/>
    <w:rsid w:val="00482F56"/>
    <w:rsid w:val="00501CBA"/>
    <w:rsid w:val="0064636F"/>
    <w:rsid w:val="006A1E06"/>
    <w:rsid w:val="00746F75"/>
    <w:rsid w:val="008E40F3"/>
    <w:rsid w:val="00904F67"/>
    <w:rsid w:val="00B12360"/>
    <w:rsid w:val="00B94674"/>
    <w:rsid w:val="00C52560"/>
    <w:rsid w:val="00C574F4"/>
    <w:rsid w:val="00CB0C4A"/>
    <w:rsid w:val="00D17EF2"/>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8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5A"/>
    <w:pPr>
      <w:ind w:firstLine="709"/>
      <w:jc w:val="both"/>
    </w:pPr>
    <w:rPr>
      <w:rFonts w:ascii="Times New Roman" w:eastAsia="Times New Roma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74F4"/>
    <w:rPr>
      <w:szCs w:val="24"/>
    </w:rPr>
  </w:style>
  <w:style w:type="character" w:customStyle="1" w:styleId="FootnoteTextChar">
    <w:name w:val="Footnote Text Char"/>
    <w:basedOn w:val="DefaultParagraphFont"/>
    <w:link w:val="FootnoteText"/>
    <w:uiPriority w:val="99"/>
    <w:rsid w:val="00C574F4"/>
    <w:rPr>
      <w:rFonts w:ascii="Times New Roman" w:eastAsia="Times New Roman" w:hAnsi="Times New Roman" w:cs="Times New Roman"/>
      <w:lang w:val="it-IT" w:eastAsia="it-IT"/>
    </w:rPr>
  </w:style>
  <w:style w:type="character" w:styleId="FootnoteReference">
    <w:name w:val="footnote reference"/>
    <w:basedOn w:val="DefaultParagraphFont"/>
    <w:uiPriority w:val="99"/>
    <w:unhideWhenUsed/>
    <w:rsid w:val="00C574F4"/>
    <w:rPr>
      <w:vertAlign w:val="superscript"/>
    </w:rPr>
  </w:style>
  <w:style w:type="paragraph" w:styleId="ListParagraph">
    <w:name w:val="List Paragraph"/>
    <w:basedOn w:val="Normal"/>
    <w:uiPriority w:val="34"/>
    <w:qFormat/>
    <w:rsid w:val="0035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4950">
      <w:bodyDiv w:val="1"/>
      <w:marLeft w:val="0"/>
      <w:marRight w:val="0"/>
      <w:marTop w:val="0"/>
      <w:marBottom w:val="0"/>
      <w:divBdr>
        <w:top w:val="none" w:sz="0" w:space="0" w:color="auto"/>
        <w:left w:val="none" w:sz="0" w:space="0" w:color="auto"/>
        <w:bottom w:val="none" w:sz="0" w:space="0" w:color="auto"/>
        <w:right w:val="none" w:sz="0" w:space="0" w:color="auto"/>
      </w:divBdr>
    </w:div>
    <w:div w:id="1597668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62B3AE-15F7-CC4E-9729-0ACB5AB7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2779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2016-04-17T11:02:00Z</cp:lastPrinted>
  <dcterms:created xsi:type="dcterms:W3CDTF">2016-04-13T21:00:00Z</dcterms:created>
  <dcterms:modified xsi:type="dcterms:W3CDTF">2016-04-17T11:03:00Z</dcterms:modified>
</cp:coreProperties>
</file>