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7FA" w:rsidRPr="001E07FA" w:rsidRDefault="001E07FA" w:rsidP="001E07FA">
      <w:pPr>
        <w:spacing w:before="120" w:line="276" w:lineRule="auto"/>
        <w:jc w:val="center"/>
        <w:rPr>
          <w:b/>
          <w:sz w:val="28"/>
          <w:lang w:val="it-IT"/>
        </w:rPr>
      </w:pPr>
      <w:r w:rsidRPr="001E07FA">
        <w:rPr>
          <w:b/>
          <w:i/>
          <w:sz w:val="28"/>
          <w:lang w:val="it-IT"/>
        </w:rPr>
        <w:t>Gli italiani che hanno fatto la Francia</w:t>
      </w:r>
    </w:p>
    <w:p w:rsidR="00BA5968" w:rsidRDefault="001E07FA" w:rsidP="00BA5968">
      <w:pPr>
        <w:spacing w:before="120" w:line="276" w:lineRule="auto"/>
        <w:jc w:val="both"/>
        <w:rPr>
          <w:lang w:val="it-IT"/>
        </w:rPr>
      </w:pPr>
      <w:r w:rsidRPr="001E07FA">
        <w:rPr>
          <w:lang w:val="it-IT"/>
        </w:rPr>
        <w:t>La Francia</w:t>
      </w:r>
      <w:r w:rsidRPr="001E07FA">
        <w:rPr>
          <w:lang w:val="it-IT"/>
        </w:rPr>
        <w:t xml:space="preserve"> non sarebbe la stessa senza i suoi immigrati. L’Italia non sarebbe la stessa senza la storia dei suoi figli che hanno dovuto andarsene. Decine di milioni di persone, partite verso l’Europa e le Americhe. In Francia, questi italiani hanno lasciato il segno profondo della loro presenza. Il loro arrivo e il loro lavoro hanno avuto conseguenze straordinariamente benefiche. </w:t>
      </w:r>
    </w:p>
    <w:p w:rsidR="001E07FA" w:rsidRPr="001E07FA" w:rsidRDefault="001E07FA" w:rsidP="00BA5968">
      <w:pPr>
        <w:spacing w:before="120" w:line="276" w:lineRule="auto"/>
        <w:jc w:val="both"/>
        <w:rPr>
          <w:lang w:val="it-IT"/>
        </w:rPr>
      </w:pPr>
      <w:r w:rsidRPr="001E07FA">
        <w:rPr>
          <w:lang w:val="it-IT"/>
        </w:rPr>
        <w:t>Da sempre, Italia e Francia hanno tra loro una relazione assolutamente particolare. Unica. La presenza italiana al di là delle Alpi è un formidabile affresco umano, culturale, economico e sociale. Milioni di donne e di uomini, in arrivo dalla penisola italiana, si sono stabiliti sul suolo transalpino dall’epoca di Leonardo da Vinci e anche da prima. È in Provenza che si possono oggi visitare le fonti delle chiare, fresche, dolci acque del Petrarca</w:t>
      </w:r>
      <w:r>
        <w:rPr>
          <w:rStyle w:val="FootnoteReference"/>
          <w:lang w:val="it-IT"/>
        </w:rPr>
        <w:footnoteReference w:id="1"/>
      </w:r>
      <w:r w:rsidRPr="001E07FA">
        <w:rPr>
          <w:lang w:val="it-IT"/>
        </w:rPr>
        <w:t xml:space="preserve"> (forse sono un po’ meno chiare, ma sono sempre fresche e sono sempre lì).</w:t>
      </w:r>
    </w:p>
    <w:p w:rsidR="001E07FA" w:rsidRPr="001E07FA" w:rsidRDefault="001E07FA" w:rsidP="00BA5968">
      <w:pPr>
        <w:spacing w:before="120" w:line="276" w:lineRule="auto"/>
        <w:jc w:val="both"/>
        <w:rPr>
          <w:lang w:val="it-IT"/>
        </w:rPr>
      </w:pPr>
      <w:r w:rsidRPr="001E07FA">
        <w:rPr>
          <w:lang w:val="it-IT"/>
        </w:rPr>
        <w:t>Il flusso degli italiani verso la Francia non si è mai fermato, anche se le motivazioni e le condizioni variavano secondo le persone e i periodi storici, fino al grande esodo di massa del secolo successivo all’unità nazionale italiana.</w:t>
      </w:r>
      <w:r>
        <w:rPr>
          <w:lang w:val="it-IT"/>
        </w:rPr>
        <w:t xml:space="preserve"> </w:t>
      </w:r>
    </w:p>
    <w:p w:rsidR="001E07FA" w:rsidRPr="001E07FA" w:rsidRDefault="001E07FA" w:rsidP="00BA5968">
      <w:pPr>
        <w:spacing w:before="120" w:line="276" w:lineRule="auto"/>
        <w:jc w:val="both"/>
        <w:rPr>
          <w:lang w:val="it-IT"/>
        </w:rPr>
      </w:pPr>
      <w:r w:rsidRPr="001E07FA">
        <w:rPr>
          <w:lang w:val="it-IT"/>
        </w:rPr>
        <w:t xml:space="preserve">Nel XXI secolo, gli italiani che studiano e che lavorano in Francia sono centinaia di migliaia. Una comunità impressionante e dinamica, che giorno dopo giorno partecipa alla vita di un altro paese, mantenendo strettissimi legami con le proprie origini e contribuendo alla costruzione di una nuova Europa. </w:t>
      </w:r>
    </w:p>
    <w:p w:rsidR="001E07FA" w:rsidRDefault="001E07FA" w:rsidP="00BA5968">
      <w:pPr>
        <w:spacing w:before="120" w:line="276" w:lineRule="auto"/>
        <w:jc w:val="both"/>
        <w:rPr>
          <w:lang w:val="it-IT"/>
        </w:rPr>
      </w:pPr>
      <w:r>
        <w:rPr>
          <w:lang w:val="it-IT"/>
        </w:rPr>
        <w:t>Nella</w:t>
      </w:r>
      <w:r w:rsidRPr="001E07FA">
        <w:rPr>
          <w:lang w:val="it-IT"/>
        </w:rPr>
        <w:t xml:space="preserve"> Francia del XXI secolo almeno cinque milioni di persone (probabilmente molte di più) vengono da famiglie legate all’immigrazione italiana.</w:t>
      </w:r>
    </w:p>
    <w:p w:rsidR="00BA5968" w:rsidRDefault="00BA5968" w:rsidP="00415F60">
      <w:pPr>
        <w:pBdr>
          <w:bottom w:val="single" w:sz="4" w:space="1" w:color="auto"/>
        </w:pBdr>
        <w:spacing w:line="360" w:lineRule="auto"/>
        <w:rPr>
          <w:lang w:val="it-IT"/>
        </w:rPr>
      </w:pPr>
    </w:p>
    <w:p w:rsidR="00415F60" w:rsidRDefault="00415F60">
      <w:pPr>
        <w:spacing w:line="360" w:lineRule="auto"/>
        <w:rPr>
          <w:lang w:val="it-IT"/>
        </w:rPr>
      </w:pPr>
    </w:p>
    <w:p w:rsidR="00BA5968" w:rsidRPr="00415F60" w:rsidRDefault="00415F60">
      <w:pPr>
        <w:spacing w:line="360" w:lineRule="auto"/>
        <w:rPr>
          <w:b/>
          <w:lang w:val="it-IT"/>
        </w:rPr>
      </w:pPr>
      <w:r>
        <w:rPr>
          <w:b/>
          <w:lang w:val="it-IT"/>
        </w:rPr>
        <w:t>A</w:t>
      </w:r>
      <w:r>
        <w:rPr>
          <w:b/>
          <w:lang w:val="it-IT"/>
        </w:rPr>
        <w:tab/>
      </w:r>
      <w:r w:rsidR="00BA5968" w:rsidRPr="00415F60">
        <w:rPr>
          <w:b/>
          <w:lang w:val="it-IT"/>
        </w:rPr>
        <w:t>Esercizi di vocabolario ed espressione:</w:t>
      </w:r>
    </w:p>
    <w:p w:rsidR="00BA5968" w:rsidRPr="00415F60" w:rsidRDefault="00BA5968" w:rsidP="00415F60">
      <w:pPr>
        <w:pStyle w:val="ListParagraph"/>
        <w:numPr>
          <w:ilvl w:val="0"/>
          <w:numId w:val="2"/>
        </w:numPr>
        <w:spacing w:line="360" w:lineRule="auto"/>
        <w:rPr>
          <w:i/>
          <w:lang w:val="it-IT"/>
        </w:rPr>
      </w:pPr>
      <w:r w:rsidRPr="00415F60">
        <w:rPr>
          <w:i/>
          <w:lang w:val="it-IT"/>
        </w:rPr>
        <w:t xml:space="preserve">Come si dice in </w:t>
      </w:r>
      <w:r w:rsidR="00415F60" w:rsidRPr="00415F60">
        <w:rPr>
          <w:i/>
          <w:lang w:val="it-IT"/>
        </w:rPr>
        <w:t>Italiano</w:t>
      </w:r>
      <w:r w:rsidRPr="00415F60">
        <w:rPr>
          <w:i/>
          <w:lang w:val="it-IT"/>
        </w:rPr>
        <w:t>?</w:t>
      </w:r>
    </w:p>
    <w:p w:rsidR="00415F60" w:rsidRPr="00415F60" w:rsidRDefault="00415F60" w:rsidP="00415F60">
      <w:pPr>
        <w:pStyle w:val="ListParagraph"/>
        <w:numPr>
          <w:ilvl w:val="0"/>
          <w:numId w:val="2"/>
        </w:numPr>
        <w:spacing w:line="276" w:lineRule="auto"/>
        <w:rPr>
          <w:i/>
        </w:rPr>
        <w:sectPr w:rsidR="00415F60" w:rsidRPr="00415F60" w:rsidSect="001E07FA">
          <w:footerReference w:type="first" r:id="rId8"/>
          <w:pgSz w:w="11900" w:h="16840"/>
          <w:pgMar w:top="1440" w:right="1440" w:bottom="1440" w:left="1440" w:header="708" w:footer="708" w:gutter="0"/>
          <w:cols w:space="708"/>
          <w:titlePg/>
          <w:docGrid w:linePitch="360"/>
        </w:sectPr>
      </w:pPr>
    </w:p>
    <w:p w:rsidR="00BA5968" w:rsidRPr="00415F60" w:rsidRDefault="00BA5968" w:rsidP="00415F60">
      <w:pPr>
        <w:pStyle w:val="ListParagraph"/>
        <w:numPr>
          <w:ilvl w:val="0"/>
          <w:numId w:val="1"/>
        </w:numPr>
        <w:spacing w:line="360" w:lineRule="auto"/>
      </w:pPr>
      <w:r w:rsidRPr="00415F60">
        <w:t xml:space="preserve">It </w:t>
      </w:r>
      <w:r w:rsidR="00415F60" w:rsidRPr="00415F60">
        <w:t>wouldn’t</w:t>
      </w:r>
      <w:r w:rsidRPr="00415F60">
        <w:t xml:space="preserve"> be the same</w:t>
      </w:r>
    </w:p>
    <w:p w:rsidR="00415F60" w:rsidRDefault="00415F60" w:rsidP="00415F60">
      <w:pPr>
        <w:pStyle w:val="ListParagraph"/>
        <w:numPr>
          <w:ilvl w:val="0"/>
          <w:numId w:val="1"/>
        </w:numPr>
        <w:spacing w:line="360" w:lineRule="auto"/>
      </w:pPr>
      <w:r w:rsidRPr="00415F60">
        <w:t>They had to leave</w:t>
      </w:r>
    </w:p>
    <w:p w:rsidR="00415F60" w:rsidRPr="00415F60" w:rsidRDefault="00415F60" w:rsidP="00415F60">
      <w:pPr>
        <w:pStyle w:val="ListParagraph"/>
        <w:numPr>
          <w:ilvl w:val="0"/>
          <w:numId w:val="1"/>
        </w:numPr>
        <w:spacing w:line="360" w:lineRule="auto"/>
      </w:pPr>
      <w:r>
        <w:t xml:space="preserve">Tens of millions </w:t>
      </w:r>
    </w:p>
    <w:p w:rsidR="00415F60" w:rsidRDefault="00415F60" w:rsidP="00415F60">
      <w:pPr>
        <w:pStyle w:val="ListParagraph"/>
        <w:numPr>
          <w:ilvl w:val="0"/>
          <w:numId w:val="1"/>
        </w:numPr>
        <w:spacing w:line="360" w:lineRule="auto"/>
      </w:pPr>
      <w:r w:rsidRPr="00415F60">
        <w:t>A very special relationship</w:t>
      </w:r>
    </w:p>
    <w:p w:rsidR="00415F60" w:rsidRDefault="00415F60" w:rsidP="00415F60">
      <w:pPr>
        <w:pStyle w:val="ListParagraph"/>
        <w:numPr>
          <w:ilvl w:val="0"/>
          <w:numId w:val="1"/>
        </w:numPr>
        <w:spacing w:line="360" w:lineRule="auto"/>
      </w:pPr>
      <w:r>
        <w:t>Millions of men and women</w:t>
      </w:r>
    </w:p>
    <w:p w:rsidR="00415F60" w:rsidRDefault="00415F60" w:rsidP="00415F60">
      <w:pPr>
        <w:pStyle w:val="ListParagraph"/>
        <w:numPr>
          <w:ilvl w:val="0"/>
          <w:numId w:val="1"/>
        </w:numPr>
        <w:spacing w:line="360" w:lineRule="auto"/>
      </w:pPr>
      <w:r>
        <w:t>They settled on the other side of the Alps</w:t>
      </w:r>
    </w:p>
    <w:p w:rsidR="00415F60" w:rsidRDefault="00415F60" w:rsidP="00415F60">
      <w:pPr>
        <w:pStyle w:val="ListParagraph"/>
        <w:numPr>
          <w:ilvl w:val="0"/>
          <w:numId w:val="1"/>
        </w:numPr>
        <w:spacing w:line="360" w:lineRule="auto"/>
      </w:pPr>
      <w:r>
        <w:t>The mass exodus</w:t>
      </w:r>
    </w:p>
    <w:p w:rsidR="00415F60" w:rsidRDefault="00415F60" w:rsidP="00415F60">
      <w:pPr>
        <w:pStyle w:val="ListParagraph"/>
        <w:numPr>
          <w:ilvl w:val="0"/>
          <w:numId w:val="1"/>
        </w:numPr>
        <w:spacing w:line="360" w:lineRule="auto"/>
      </w:pPr>
      <w:r>
        <w:t>Hundreds of thousands</w:t>
      </w:r>
    </w:p>
    <w:p w:rsidR="00415F60" w:rsidRPr="00415F60" w:rsidRDefault="00415F60" w:rsidP="00415F60">
      <w:pPr>
        <w:pStyle w:val="ListParagraph"/>
        <w:numPr>
          <w:ilvl w:val="0"/>
          <w:numId w:val="1"/>
        </w:numPr>
        <w:spacing w:line="360" w:lineRule="auto"/>
      </w:pPr>
      <w:r>
        <w:t>Maintaining strong links</w:t>
      </w:r>
    </w:p>
    <w:p w:rsidR="00415F60" w:rsidRDefault="00415F60" w:rsidP="00415F60">
      <w:pPr>
        <w:spacing w:line="360" w:lineRule="auto"/>
        <w:rPr>
          <w:lang w:val="it-IT"/>
        </w:rPr>
        <w:sectPr w:rsidR="00415F60" w:rsidSect="00415F60">
          <w:type w:val="continuous"/>
          <w:pgSz w:w="11900" w:h="16840"/>
          <w:pgMar w:top="1440" w:right="1440" w:bottom="1440" w:left="1440" w:header="708" w:footer="708" w:gutter="0"/>
          <w:cols w:num="2" w:space="708"/>
          <w:titlePg/>
          <w:docGrid w:linePitch="360"/>
        </w:sectPr>
      </w:pPr>
    </w:p>
    <w:p w:rsidR="00BA5968" w:rsidRPr="00415F60" w:rsidRDefault="00BA5968" w:rsidP="00415F60">
      <w:pPr>
        <w:pStyle w:val="ListParagraph"/>
        <w:numPr>
          <w:ilvl w:val="0"/>
          <w:numId w:val="2"/>
        </w:numPr>
        <w:spacing w:line="360" w:lineRule="auto"/>
        <w:rPr>
          <w:i/>
          <w:lang w:val="it-IT"/>
        </w:rPr>
      </w:pPr>
      <w:r w:rsidRPr="00415F60">
        <w:rPr>
          <w:i/>
          <w:lang w:val="it-IT"/>
        </w:rPr>
        <w:lastRenderedPageBreak/>
        <w:t>Trova nel testo i sinonimi:</w:t>
      </w:r>
    </w:p>
    <w:p w:rsidR="00BA5968" w:rsidRPr="00415F60" w:rsidRDefault="00BA5968">
      <w:pPr>
        <w:spacing w:line="360" w:lineRule="auto"/>
        <w:rPr>
          <w:i/>
          <w:lang w:val="it-IT"/>
        </w:rPr>
        <w:sectPr w:rsidR="00BA5968" w:rsidRPr="00415F60" w:rsidSect="00415F60">
          <w:type w:val="continuous"/>
          <w:pgSz w:w="11900" w:h="16840"/>
          <w:pgMar w:top="1440" w:right="1440" w:bottom="1440" w:left="1440" w:header="708" w:footer="708" w:gutter="0"/>
          <w:cols w:space="708"/>
          <w:titlePg/>
          <w:docGrid w:linePitch="360"/>
        </w:sectPr>
      </w:pPr>
    </w:p>
    <w:p w:rsidR="00BA5968" w:rsidRDefault="00BA5968" w:rsidP="00415F60">
      <w:pPr>
        <w:spacing w:line="360" w:lineRule="auto"/>
        <w:ind w:left="360"/>
        <w:rPr>
          <w:lang w:val="it-IT"/>
        </w:rPr>
      </w:pPr>
      <w:r>
        <w:rPr>
          <w:lang w:val="it-IT"/>
        </w:rPr>
        <w:t>partire</w:t>
      </w:r>
    </w:p>
    <w:p w:rsidR="00BA5968" w:rsidRDefault="00BA5968" w:rsidP="00415F60">
      <w:pPr>
        <w:spacing w:line="360" w:lineRule="auto"/>
        <w:ind w:left="360"/>
        <w:rPr>
          <w:lang w:val="it-IT"/>
        </w:rPr>
      </w:pPr>
      <w:r>
        <w:rPr>
          <w:lang w:val="it-IT"/>
        </w:rPr>
        <w:t>positive</w:t>
      </w:r>
    </w:p>
    <w:p w:rsidR="00BA5968" w:rsidRDefault="00BA5968" w:rsidP="00415F60">
      <w:pPr>
        <w:spacing w:line="360" w:lineRule="auto"/>
        <w:ind w:left="360"/>
        <w:rPr>
          <w:lang w:val="it-IT"/>
        </w:rPr>
      </w:pPr>
      <w:r>
        <w:rPr>
          <w:lang w:val="it-IT"/>
        </w:rPr>
        <w:t>rapporto</w:t>
      </w:r>
    </w:p>
    <w:p w:rsidR="00BA5968" w:rsidRDefault="00BA5968" w:rsidP="00415F60">
      <w:pPr>
        <w:spacing w:line="360" w:lineRule="auto"/>
        <w:ind w:left="360"/>
        <w:rPr>
          <w:lang w:val="it-IT"/>
        </w:rPr>
      </w:pPr>
      <w:r>
        <w:rPr>
          <w:lang w:val="it-IT"/>
        </w:rPr>
        <w:t>straordinario</w:t>
      </w:r>
    </w:p>
    <w:p w:rsidR="00BA5968" w:rsidRDefault="00BA5968" w:rsidP="00415F60">
      <w:pPr>
        <w:spacing w:line="360" w:lineRule="auto"/>
        <w:ind w:left="360"/>
        <w:rPr>
          <w:lang w:val="it-IT"/>
        </w:rPr>
      </w:pPr>
      <w:r>
        <w:rPr>
          <w:lang w:val="it-IT"/>
        </w:rPr>
        <w:t>movimento</w:t>
      </w:r>
    </w:p>
    <w:p w:rsidR="00BA5968" w:rsidRDefault="00BA5968" w:rsidP="00415F60">
      <w:pPr>
        <w:spacing w:line="360" w:lineRule="auto"/>
        <w:ind w:left="360"/>
        <w:rPr>
          <w:lang w:val="it-IT"/>
        </w:rPr>
      </w:pPr>
      <w:r>
        <w:rPr>
          <w:lang w:val="it-IT"/>
        </w:rPr>
        <w:t>ragioni</w:t>
      </w:r>
    </w:p>
    <w:p w:rsidR="00BA5968" w:rsidRDefault="00BA5968" w:rsidP="00415F60">
      <w:pPr>
        <w:spacing w:line="360" w:lineRule="auto"/>
        <w:ind w:left="360"/>
        <w:rPr>
          <w:lang w:val="it-IT"/>
        </w:rPr>
      </w:pPr>
      <w:r>
        <w:rPr>
          <w:lang w:val="it-IT"/>
        </w:rPr>
        <w:t>relazioni</w:t>
      </w:r>
    </w:p>
    <w:p w:rsidR="00BA5968" w:rsidRDefault="00BA5968" w:rsidP="00415F60">
      <w:pPr>
        <w:spacing w:line="360" w:lineRule="auto"/>
        <w:ind w:left="360"/>
        <w:rPr>
          <w:lang w:val="it-IT"/>
        </w:rPr>
      </w:pPr>
      <w:r>
        <w:rPr>
          <w:lang w:val="it-IT"/>
        </w:rPr>
        <w:t>realizzazione</w:t>
      </w:r>
    </w:p>
    <w:p w:rsidR="00BA5968" w:rsidRDefault="00BA5968">
      <w:pPr>
        <w:spacing w:line="360" w:lineRule="auto"/>
        <w:rPr>
          <w:lang w:val="it-IT"/>
        </w:rPr>
        <w:sectPr w:rsidR="00BA5968" w:rsidSect="00BA5968">
          <w:type w:val="continuous"/>
          <w:pgSz w:w="11900" w:h="16840"/>
          <w:pgMar w:top="1440" w:right="1440" w:bottom="1440" w:left="1440" w:header="708" w:footer="708" w:gutter="0"/>
          <w:cols w:num="2" w:space="708"/>
          <w:titlePg/>
          <w:docGrid w:linePitch="360"/>
        </w:sectPr>
      </w:pPr>
    </w:p>
    <w:p w:rsidR="00BA5968" w:rsidRDefault="00BA5968">
      <w:pPr>
        <w:spacing w:line="360" w:lineRule="auto"/>
        <w:rPr>
          <w:lang w:val="it-IT"/>
        </w:rPr>
      </w:pPr>
    </w:p>
    <w:p w:rsidR="00BA5968" w:rsidRPr="00C04F80" w:rsidRDefault="00C04F80">
      <w:pPr>
        <w:spacing w:line="360" w:lineRule="auto"/>
        <w:rPr>
          <w:b/>
          <w:lang w:val="it-IT"/>
        </w:rPr>
      </w:pPr>
      <w:r>
        <w:rPr>
          <w:b/>
          <w:lang w:val="it-IT"/>
        </w:rPr>
        <w:t>B</w:t>
      </w:r>
      <w:r>
        <w:rPr>
          <w:b/>
          <w:lang w:val="it-IT"/>
        </w:rPr>
        <w:tab/>
      </w:r>
      <w:proofErr w:type="spellStart"/>
      <w:r w:rsidR="00415F60" w:rsidRPr="00C04F80">
        <w:rPr>
          <w:b/>
          <w:lang w:val="it-IT"/>
        </w:rPr>
        <w:t>Translation</w:t>
      </w:r>
      <w:proofErr w:type="spellEnd"/>
      <w:r w:rsidR="00415F60" w:rsidRPr="00C04F80">
        <w:rPr>
          <w:b/>
          <w:lang w:val="it-IT"/>
        </w:rPr>
        <w:t xml:space="preserve"> </w:t>
      </w:r>
      <w:proofErr w:type="spellStart"/>
      <w:r w:rsidR="00415F60" w:rsidRPr="00C04F80">
        <w:rPr>
          <w:b/>
          <w:lang w:val="it-IT"/>
        </w:rPr>
        <w:t>into</w:t>
      </w:r>
      <w:proofErr w:type="spellEnd"/>
      <w:r w:rsidR="00415F60" w:rsidRPr="00C04F80">
        <w:rPr>
          <w:b/>
          <w:lang w:val="it-IT"/>
        </w:rPr>
        <w:t xml:space="preserve"> English</w:t>
      </w:r>
    </w:p>
    <w:p w:rsidR="00415F60" w:rsidRDefault="00415F60">
      <w:pPr>
        <w:spacing w:line="360" w:lineRule="auto"/>
        <w:rPr>
          <w:lang w:val="it-IT"/>
        </w:rPr>
      </w:pPr>
    </w:p>
    <w:p w:rsidR="00415F60" w:rsidRPr="00415F60" w:rsidRDefault="00415F60" w:rsidP="00C04F80">
      <w:pPr>
        <w:spacing w:line="360" w:lineRule="auto"/>
        <w:jc w:val="both"/>
      </w:pPr>
      <w:r w:rsidRPr="00415F60">
        <w:t xml:space="preserve">Today, </w:t>
      </w:r>
      <w:r>
        <w:t xml:space="preserve">neither </w:t>
      </w:r>
      <w:r w:rsidRPr="00415F60">
        <w:t xml:space="preserve">France </w:t>
      </w:r>
      <w:r>
        <w:t>nor</w:t>
      </w:r>
      <w:r w:rsidRPr="00415F60">
        <w:t xml:space="preserve"> Italy would be the same without</w:t>
      </w:r>
      <w:r>
        <w:t xml:space="preserve"> the movement of peoples. </w:t>
      </w:r>
      <w:r w:rsidR="00C04F80">
        <w:t xml:space="preserve">The two countries have for centuries had a very special relationship, but the presence of Italians on French soil has long and distinguished history going back to Leonardo da Vinci who settled in France in 1516 and died there three years later. One can still visit the spring which inspired Petrarch’s poem. The reasons why Italians have emigrated to France has varied over the centuries. Today there are hundreds of thousands of Italians living and working in France, while at least 5 million French people belong to families of Italian origin. </w:t>
      </w:r>
    </w:p>
    <w:p w:rsidR="00415F60" w:rsidRDefault="00415F60">
      <w:pPr>
        <w:spacing w:line="360" w:lineRule="auto"/>
      </w:pPr>
    </w:p>
    <w:p w:rsidR="006E7CDA" w:rsidRPr="006E7CDA" w:rsidRDefault="006E7CDA" w:rsidP="006E7CDA">
      <w:pPr>
        <w:spacing w:line="360" w:lineRule="auto"/>
        <w:rPr>
          <w:b/>
        </w:rPr>
      </w:pPr>
      <w:r w:rsidRPr="006E7CDA">
        <w:rPr>
          <w:b/>
        </w:rPr>
        <w:t>C</w:t>
      </w:r>
      <w:r w:rsidRPr="006E7CDA">
        <w:rPr>
          <w:b/>
        </w:rPr>
        <w:tab/>
        <w:t xml:space="preserve">Un </w:t>
      </w:r>
      <w:proofErr w:type="spellStart"/>
      <w:r w:rsidRPr="006E7CDA">
        <w:rPr>
          <w:b/>
        </w:rPr>
        <w:t>po</w:t>
      </w:r>
      <w:proofErr w:type="spellEnd"/>
      <w:r w:rsidRPr="006E7CDA">
        <w:rPr>
          <w:b/>
        </w:rPr>
        <w:t xml:space="preserve">’ di </w:t>
      </w:r>
      <w:proofErr w:type="spellStart"/>
      <w:r w:rsidRPr="006E7CDA">
        <w:rPr>
          <w:b/>
        </w:rPr>
        <w:t>ricerca</w:t>
      </w:r>
      <w:proofErr w:type="spellEnd"/>
      <w:r w:rsidRPr="006E7CDA">
        <w:rPr>
          <w:b/>
        </w:rPr>
        <w:t xml:space="preserve"> </w:t>
      </w:r>
      <w:bookmarkStart w:id="0" w:name="_GoBack"/>
      <w:bookmarkEnd w:id="0"/>
    </w:p>
    <w:p w:rsidR="00B26FD9" w:rsidRPr="006E7CDA" w:rsidRDefault="006E7CDA" w:rsidP="006E7CDA">
      <w:pPr>
        <w:spacing w:line="360" w:lineRule="auto"/>
        <w:rPr>
          <w:i/>
        </w:rPr>
      </w:pPr>
      <w:r w:rsidRPr="006E7CDA">
        <w:rPr>
          <w:i/>
        </w:rPr>
        <w:t xml:space="preserve">Chi </w:t>
      </w:r>
      <w:proofErr w:type="spellStart"/>
      <w:r w:rsidRPr="006E7CDA">
        <w:rPr>
          <w:i/>
        </w:rPr>
        <w:t>sono</w:t>
      </w:r>
      <w:proofErr w:type="spellEnd"/>
      <w:r w:rsidRPr="006E7CDA">
        <w:rPr>
          <w:i/>
        </w:rPr>
        <w:t xml:space="preserve"> </w:t>
      </w:r>
      <w:proofErr w:type="spellStart"/>
      <w:r w:rsidRPr="006E7CDA">
        <w:rPr>
          <w:i/>
        </w:rPr>
        <w:t>questi</w:t>
      </w:r>
      <w:proofErr w:type="spellEnd"/>
      <w:r w:rsidRPr="006E7CDA">
        <w:rPr>
          <w:i/>
        </w:rPr>
        <w:t xml:space="preserve"> </w:t>
      </w:r>
      <w:proofErr w:type="spellStart"/>
      <w:r w:rsidRPr="006E7CDA">
        <w:rPr>
          <w:i/>
        </w:rPr>
        <w:t>famos</w:t>
      </w:r>
      <w:r>
        <w:rPr>
          <w:i/>
        </w:rPr>
        <w:t>i</w:t>
      </w:r>
      <w:proofErr w:type="spellEnd"/>
      <w:r w:rsidRPr="006E7CDA">
        <w:rPr>
          <w:i/>
        </w:rPr>
        <w:t xml:space="preserve"> ‘</w:t>
      </w:r>
      <w:proofErr w:type="spellStart"/>
      <w:r w:rsidRPr="006E7CDA">
        <w:rPr>
          <w:i/>
        </w:rPr>
        <w:t>francesi</w:t>
      </w:r>
      <w:proofErr w:type="spellEnd"/>
      <w:r w:rsidRPr="006E7CDA">
        <w:rPr>
          <w:i/>
        </w:rPr>
        <w:t xml:space="preserve">’ di </w:t>
      </w:r>
      <w:proofErr w:type="spellStart"/>
      <w:r w:rsidRPr="006E7CDA">
        <w:rPr>
          <w:i/>
        </w:rPr>
        <w:t>origine</w:t>
      </w:r>
      <w:proofErr w:type="spellEnd"/>
      <w:r w:rsidRPr="006E7CDA">
        <w:rPr>
          <w:i/>
        </w:rPr>
        <w:t xml:space="preserve"> </w:t>
      </w:r>
      <w:proofErr w:type="spellStart"/>
      <w:r w:rsidRPr="006E7CDA">
        <w:rPr>
          <w:i/>
        </w:rPr>
        <w:t>italian</w:t>
      </w:r>
      <w:r>
        <w:rPr>
          <w:i/>
        </w:rPr>
        <w:t>a</w:t>
      </w:r>
      <w:proofErr w:type="spellEnd"/>
      <w:r w:rsidRPr="006E7CDA">
        <w:rPr>
          <w:i/>
        </w:rPr>
        <w:t>?</w:t>
      </w:r>
    </w:p>
    <w:p w:rsidR="005B55BE" w:rsidRPr="00B26FD9" w:rsidRDefault="00B26FD9" w:rsidP="00B26FD9">
      <w:pPr>
        <w:pStyle w:val="ListParagraph"/>
        <w:numPr>
          <w:ilvl w:val="0"/>
          <w:numId w:val="4"/>
        </w:numPr>
        <w:spacing w:line="360" w:lineRule="auto"/>
        <w:rPr>
          <w:lang w:val="it-IT"/>
        </w:rPr>
      </w:pPr>
      <w:r w:rsidRPr="00B26FD9">
        <w:rPr>
          <w:lang w:val="it-IT"/>
        </w:rPr>
        <w:t>Poeta</w:t>
      </w:r>
      <w:r w:rsidR="005B55BE" w:rsidRPr="00B26FD9">
        <w:rPr>
          <w:lang w:val="it-IT"/>
        </w:rPr>
        <w:t xml:space="preserve"> italiano del medioevo vissuto in Provenza</w:t>
      </w:r>
      <w:r w:rsidR="005B55BE" w:rsidRPr="00B26FD9">
        <w:rPr>
          <w:lang w:val="it-IT"/>
        </w:rPr>
        <w:tab/>
      </w:r>
      <w:r w:rsidR="005B55BE" w:rsidRPr="00B26FD9">
        <w:rPr>
          <w:lang w:val="it-IT"/>
        </w:rPr>
        <w:tab/>
      </w:r>
      <w:r w:rsidR="005B55BE" w:rsidRPr="00B26FD9">
        <w:rPr>
          <w:lang w:val="it-IT"/>
        </w:rPr>
        <w:tab/>
      </w:r>
      <w:r w:rsidR="005B55BE" w:rsidRPr="00B26FD9">
        <w:rPr>
          <w:lang w:val="it-IT"/>
        </w:rPr>
        <w:tab/>
      </w:r>
      <w:r w:rsidRPr="00B26FD9">
        <w:rPr>
          <w:lang w:val="it-IT"/>
        </w:rPr>
        <w:tab/>
      </w:r>
      <w:r w:rsidR="005B55BE" w:rsidRPr="00B26FD9">
        <w:rPr>
          <w:lang w:val="it-IT"/>
        </w:rPr>
        <w:t>FP</w:t>
      </w:r>
    </w:p>
    <w:p w:rsidR="005B55BE" w:rsidRPr="00B26FD9" w:rsidRDefault="005B55BE" w:rsidP="00B26FD9">
      <w:pPr>
        <w:pStyle w:val="ListParagraph"/>
        <w:numPr>
          <w:ilvl w:val="0"/>
          <w:numId w:val="4"/>
        </w:numPr>
        <w:spacing w:line="360" w:lineRule="auto"/>
        <w:rPr>
          <w:lang w:val="it-IT"/>
        </w:rPr>
      </w:pPr>
      <w:r w:rsidRPr="00B26FD9">
        <w:rPr>
          <w:lang w:val="it-IT"/>
        </w:rPr>
        <w:t xml:space="preserve">Illustre pittore italiano che </w:t>
      </w:r>
      <w:r w:rsidR="00B26FD9" w:rsidRPr="00B26FD9">
        <w:rPr>
          <w:lang w:val="it-IT"/>
        </w:rPr>
        <w:t xml:space="preserve">ha </w:t>
      </w:r>
      <w:r w:rsidRPr="00B26FD9">
        <w:rPr>
          <w:lang w:val="it-IT"/>
        </w:rPr>
        <w:t>passato in suoi ultimi anni in Francia</w:t>
      </w:r>
      <w:r w:rsidRPr="00B26FD9">
        <w:rPr>
          <w:lang w:val="it-IT"/>
        </w:rPr>
        <w:tab/>
      </w:r>
      <w:r w:rsidRPr="00B26FD9">
        <w:rPr>
          <w:lang w:val="it-IT"/>
        </w:rPr>
        <w:tab/>
        <w:t>LV</w:t>
      </w:r>
    </w:p>
    <w:p w:rsidR="005B55BE" w:rsidRPr="00B26FD9" w:rsidRDefault="005B55BE" w:rsidP="00B26FD9">
      <w:pPr>
        <w:pStyle w:val="ListParagraph"/>
        <w:numPr>
          <w:ilvl w:val="0"/>
          <w:numId w:val="4"/>
        </w:numPr>
        <w:spacing w:line="360" w:lineRule="auto"/>
        <w:rPr>
          <w:lang w:val="it-IT"/>
        </w:rPr>
      </w:pPr>
      <w:r w:rsidRPr="00B26FD9">
        <w:rPr>
          <w:lang w:val="it-IT"/>
        </w:rPr>
        <w:t>Imperatore francese nato in Corsica (forse non in Italia ma il nome suona italiano) NB</w:t>
      </w:r>
    </w:p>
    <w:p w:rsidR="005B55BE" w:rsidRDefault="00B26FD9" w:rsidP="00B26FD9">
      <w:pPr>
        <w:pStyle w:val="ListParagraph"/>
        <w:numPr>
          <w:ilvl w:val="0"/>
          <w:numId w:val="4"/>
        </w:numPr>
        <w:spacing w:line="360" w:lineRule="auto"/>
        <w:rPr>
          <w:lang w:val="it-IT"/>
        </w:rPr>
      </w:pPr>
      <w:r w:rsidRPr="00B26FD9">
        <w:rPr>
          <w:lang w:val="it-IT"/>
        </w:rPr>
        <w:t xml:space="preserve">Scrittore francese nato di padre italiano che ha difeso il capitano </w:t>
      </w:r>
      <w:proofErr w:type="spellStart"/>
      <w:r w:rsidRPr="00B26FD9">
        <w:rPr>
          <w:lang w:val="it-IT"/>
        </w:rPr>
        <w:t>Dreyfuss</w:t>
      </w:r>
      <w:proofErr w:type="spellEnd"/>
      <w:r w:rsidRPr="00B26FD9">
        <w:rPr>
          <w:lang w:val="it-IT"/>
        </w:rPr>
        <w:tab/>
        <w:t>EZ</w:t>
      </w:r>
    </w:p>
    <w:p w:rsidR="006E7CDA" w:rsidRDefault="006E7CDA" w:rsidP="00B26FD9">
      <w:pPr>
        <w:pStyle w:val="ListParagraph"/>
        <w:numPr>
          <w:ilvl w:val="0"/>
          <w:numId w:val="4"/>
        </w:numPr>
        <w:spacing w:line="360" w:lineRule="auto"/>
        <w:rPr>
          <w:lang w:val="it-IT"/>
        </w:rPr>
      </w:pPr>
      <w:r>
        <w:rPr>
          <w:lang w:val="it-IT"/>
        </w:rPr>
        <w:t>Progettista e imprenditore famoso per le sue macchine di lusso</w:t>
      </w:r>
      <w:r>
        <w:rPr>
          <w:lang w:val="it-IT"/>
        </w:rPr>
        <w:tab/>
      </w:r>
      <w:r>
        <w:rPr>
          <w:lang w:val="it-IT"/>
        </w:rPr>
        <w:tab/>
        <w:t>EB</w:t>
      </w:r>
    </w:p>
    <w:p w:rsidR="00B26FD9" w:rsidRPr="00B26FD9" w:rsidRDefault="00B26FD9" w:rsidP="00B26FD9">
      <w:pPr>
        <w:pStyle w:val="ListParagraph"/>
        <w:numPr>
          <w:ilvl w:val="0"/>
          <w:numId w:val="4"/>
        </w:numPr>
        <w:spacing w:line="360" w:lineRule="auto"/>
        <w:rPr>
          <w:lang w:val="it-IT"/>
        </w:rPr>
      </w:pPr>
      <w:r>
        <w:rPr>
          <w:lang w:val="it-IT"/>
        </w:rPr>
        <w:t>Violinista jazz</w: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t>SG</w:t>
      </w:r>
    </w:p>
    <w:p w:rsidR="00C04F80" w:rsidRPr="00B26FD9" w:rsidRDefault="00B26FD9" w:rsidP="00B26FD9">
      <w:pPr>
        <w:pStyle w:val="ListParagraph"/>
        <w:numPr>
          <w:ilvl w:val="0"/>
          <w:numId w:val="4"/>
        </w:numPr>
        <w:spacing w:line="360" w:lineRule="auto"/>
        <w:rPr>
          <w:lang w:val="it-IT"/>
        </w:rPr>
      </w:pPr>
      <w:r w:rsidRPr="00B26FD9">
        <w:rPr>
          <w:lang w:val="it-IT"/>
        </w:rPr>
        <w:t>Stilista</w:t>
      </w:r>
      <w:r w:rsidR="00C04F80" w:rsidRPr="00B26FD9">
        <w:rPr>
          <w:lang w:val="it-IT"/>
        </w:rPr>
        <w:t xml:space="preserve"> francese </w:t>
      </w:r>
      <w:r w:rsidR="005B55BE" w:rsidRPr="00B26FD9">
        <w:rPr>
          <w:lang w:val="it-IT"/>
        </w:rPr>
        <w:t xml:space="preserve">di origine italiana </w:t>
      </w:r>
      <w:r w:rsidR="00C04F80" w:rsidRPr="00B26FD9">
        <w:rPr>
          <w:lang w:val="it-IT"/>
        </w:rPr>
        <w:t>emigrat</w:t>
      </w:r>
      <w:r w:rsidR="005B55BE" w:rsidRPr="00B26FD9">
        <w:rPr>
          <w:lang w:val="it-IT"/>
        </w:rPr>
        <w:t>o</w:t>
      </w:r>
      <w:r w:rsidR="00C04F80" w:rsidRPr="00B26FD9">
        <w:rPr>
          <w:lang w:val="it-IT"/>
        </w:rPr>
        <w:t xml:space="preserve"> in </w:t>
      </w:r>
      <w:r w:rsidR="005B55BE" w:rsidRPr="00B26FD9">
        <w:rPr>
          <w:lang w:val="it-IT"/>
        </w:rPr>
        <w:t>Francia nel 1924</w:t>
      </w:r>
      <w:r w:rsidRPr="00B26FD9">
        <w:rPr>
          <w:lang w:val="it-IT"/>
        </w:rPr>
        <w:tab/>
      </w:r>
      <w:r w:rsidRPr="00B26FD9">
        <w:rPr>
          <w:lang w:val="it-IT"/>
        </w:rPr>
        <w:tab/>
      </w:r>
      <w:r w:rsidR="005B55BE" w:rsidRPr="00B26FD9">
        <w:rPr>
          <w:lang w:val="it-IT"/>
        </w:rPr>
        <w:tab/>
        <w:t>PC</w:t>
      </w:r>
    </w:p>
    <w:p w:rsidR="00B26FD9" w:rsidRPr="00B26FD9" w:rsidRDefault="00B26FD9" w:rsidP="00B26FD9">
      <w:pPr>
        <w:pStyle w:val="ListParagraph"/>
        <w:numPr>
          <w:ilvl w:val="0"/>
          <w:numId w:val="4"/>
        </w:numPr>
        <w:spacing w:line="360" w:lineRule="auto"/>
        <w:rPr>
          <w:lang w:val="it-IT"/>
        </w:rPr>
      </w:pPr>
      <w:r w:rsidRPr="00B26FD9">
        <w:rPr>
          <w:lang w:val="it-IT"/>
        </w:rPr>
        <w:t>Realizzatore di fumetti, creatore di Asterix</w:t>
      </w:r>
      <w:r w:rsidRPr="00B26FD9">
        <w:rPr>
          <w:lang w:val="it-IT"/>
        </w:rPr>
        <w:tab/>
      </w:r>
      <w:r w:rsidRPr="00B26FD9">
        <w:rPr>
          <w:lang w:val="it-IT"/>
        </w:rPr>
        <w:tab/>
      </w:r>
      <w:r w:rsidRPr="00B26FD9">
        <w:rPr>
          <w:lang w:val="it-IT"/>
        </w:rPr>
        <w:tab/>
      </w:r>
      <w:r w:rsidRPr="00B26FD9">
        <w:rPr>
          <w:lang w:val="it-IT"/>
        </w:rPr>
        <w:tab/>
      </w:r>
      <w:r w:rsidRPr="00B26FD9">
        <w:rPr>
          <w:lang w:val="it-IT"/>
        </w:rPr>
        <w:tab/>
        <w:t>AU</w:t>
      </w:r>
    </w:p>
    <w:p w:rsidR="005B55BE" w:rsidRDefault="00B26FD9" w:rsidP="00B26FD9">
      <w:pPr>
        <w:pStyle w:val="ListParagraph"/>
        <w:numPr>
          <w:ilvl w:val="0"/>
          <w:numId w:val="4"/>
        </w:numPr>
        <w:spacing w:line="360" w:lineRule="auto"/>
        <w:rPr>
          <w:lang w:val="it-IT"/>
        </w:rPr>
      </w:pPr>
      <w:r w:rsidRPr="00B26FD9">
        <w:rPr>
          <w:lang w:val="it-IT"/>
        </w:rPr>
        <w:t>Famoso</w:t>
      </w:r>
      <w:r w:rsidR="005B55BE" w:rsidRPr="00B26FD9">
        <w:rPr>
          <w:lang w:val="it-IT"/>
        </w:rPr>
        <w:t xml:space="preserve"> cantante e attore – nome di battesimo Ivo Livi</w:t>
      </w:r>
      <w:r w:rsidR="005B55BE" w:rsidRPr="00B26FD9">
        <w:rPr>
          <w:lang w:val="it-IT"/>
        </w:rPr>
        <w:tab/>
      </w:r>
      <w:r w:rsidR="005B55BE" w:rsidRPr="00B26FD9">
        <w:rPr>
          <w:lang w:val="it-IT"/>
        </w:rPr>
        <w:tab/>
      </w:r>
      <w:r w:rsidR="005B55BE" w:rsidRPr="00B26FD9">
        <w:rPr>
          <w:lang w:val="it-IT"/>
        </w:rPr>
        <w:tab/>
      </w:r>
      <w:r w:rsidRPr="00B26FD9">
        <w:rPr>
          <w:lang w:val="it-IT"/>
        </w:rPr>
        <w:tab/>
      </w:r>
      <w:r w:rsidR="005B55BE" w:rsidRPr="00B26FD9">
        <w:rPr>
          <w:lang w:val="it-IT"/>
        </w:rPr>
        <w:t>YM</w:t>
      </w:r>
    </w:p>
    <w:p w:rsidR="006E7CDA" w:rsidRPr="00B26FD9" w:rsidRDefault="006E7CDA" w:rsidP="00B26FD9">
      <w:pPr>
        <w:pStyle w:val="ListParagraph"/>
        <w:numPr>
          <w:ilvl w:val="0"/>
          <w:numId w:val="4"/>
        </w:numPr>
        <w:spacing w:line="360" w:lineRule="auto"/>
        <w:rPr>
          <w:lang w:val="it-IT"/>
        </w:rPr>
      </w:pPr>
      <w:r>
        <w:rPr>
          <w:lang w:val="it-IT"/>
        </w:rPr>
        <w:t xml:space="preserve">Attore e comico che ha fondato </w:t>
      </w:r>
      <w:r w:rsidRPr="006E7CDA">
        <w:rPr>
          <w:i/>
          <w:lang w:val="it-IT"/>
        </w:rPr>
        <w:t>’</w:t>
      </w:r>
      <w:proofErr w:type="spellStart"/>
      <w:r w:rsidRPr="006E7CDA">
        <w:rPr>
          <w:i/>
          <w:lang w:val="it-IT"/>
        </w:rPr>
        <w:t>Les</w:t>
      </w:r>
      <w:proofErr w:type="spellEnd"/>
      <w:r w:rsidRPr="006E7CDA">
        <w:rPr>
          <w:i/>
          <w:lang w:val="it-IT"/>
        </w:rPr>
        <w:t xml:space="preserve"> </w:t>
      </w:r>
      <w:proofErr w:type="spellStart"/>
      <w:r w:rsidRPr="006E7CDA">
        <w:rPr>
          <w:i/>
          <w:lang w:val="it-IT"/>
        </w:rPr>
        <w:t>Restos</w:t>
      </w:r>
      <w:proofErr w:type="spellEnd"/>
      <w:r w:rsidRPr="006E7CDA">
        <w:rPr>
          <w:i/>
          <w:lang w:val="it-IT"/>
        </w:rPr>
        <w:t xml:space="preserve"> </w:t>
      </w:r>
      <w:proofErr w:type="spellStart"/>
      <w:r w:rsidRPr="006E7CDA">
        <w:rPr>
          <w:i/>
          <w:lang w:val="it-IT"/>
        </w:rPr>
        <w:t>du</w:t>
      </w:r>
      <w:proofErr w:type="spellEnd"/>
      <w:r w:rsidRPr="006E7CDA">
        <w:rPr>
          <w:i/>
          <w:lang w:val="it-IT"/>
        </w:rPr>
        <w:t xml:space="preserve"> </w:t>
      </w:r>
      <w:proofErr w:type="spellStart"/>
      <w:r w:rsidRPr="006E7CDA">
        <w:rPr>
          <w:i/>
          <w:lang w:val="it-IT"/>
        </w:rPr>
        <w:t>Coeur</w:t>
      </w:r>
      <w:proofErr w:type="spellEnd"/>
      <w:r w:rsidRPr="006E7CDA">
        <w:rPr>
          <w:i/>
          <w:lang w:val="it-IT"/>
        </w:rPr>
        <w:t>’</w:t>
      </w:r>
      <w:r>
        <w:rPr>
          <w:lang w:val="it-IT"/>
        </w:rPr>
        <w:tab/>
      </w:r>
      <w:r>
        <w:rPr>
          <w:lang w:val="it-IT"/>
        </w:rPr>
        <w:tab/>
      </w:r>
      <w:r>
        <w:rPr>
          <w:lang w:val="it-IT"/>
        </w:rPr>
        <w:tab/>
      </w:r>
      <w:r>
        <w:rPr>
          <w:lang w:val="it-IT"/>
        </w:rPr>
        <w:tab/>
        <w:t>C</w:t>
      </w:r>
    </w:p>
    <w:p w:rsidR="00B26FD9" w:rsidRPr="00B26FD9" w:rsidRDefault="00B26FD9" w:rsidP="00B26FD9">
      <w:pPr>
        <w:pStyle w:val="ListParagraph"/>
        <w:numPr>
          <w:ilvl w:val="0"/>
          <w:numId w:val="4"/>
        </w:numPr>
        <w:spacing w:line="360" w:lineRule="auto"/>
        <w:rPr>
          <w:lang w:val="it-IT"/>
        </w:rPr>
      </w:pPr>
      <w:r w:rsidRPr="00B26FD9">
        <w:rPr>
          <w:lang w:val="it-IT"/>
        </w:rPr>
        <w:t>Calciatore, capitano della nazionale francese dal 1979 al 1987</w:t>
      </w:r>
      <w:r w:rsidRPr="00B26FD9">
        <w:rPr>
          <w:lang w:val="it-IT"/>
        </w:rPr>
        <w:tab/>
      </w:r>
      <w:r w:rsidRPr="00B26FD9">
        <w:rPr>
          <w:lang w:val="it-IT"/>
        </w:rPr>
        <w:tab/>
      </w:r>
      <w:r w:rsidRPr="00B26FD9">
        <w:rPr>
          <w:lang w:val="it-IT"/>
        </w:rPr>
        <w:tab/>
        <w:t>MP</w:t>
      </w:r>
    </w:p>
    <w:p w:rsidR="005B55BE" w:rsidRPr="00B26FD9" w:rsidRDefault="005B55BE" w:rsidP="00B26FD9">
      <w:pPr>
        <w:pStyle w:val="ListParagraph"/>
        <w:numPr>
          <w:ilvl w:val="0"/>
          <w:numId w:val="4"/>
        </w:numPr>
        <w:spacing w:line="360" w:lineRule="auto"/>
        <w:rPr>
          <w:lang w:val="it-IT"/>
        </w:rPr>
      </w:pPr>
      <w:r w:rsidRPr="00B26FD9">
        <w:rPr>
          <w:lang w:val="it-IT"/>
        </w:rPr>
        <w:t>Cantante e moglie di un presidente della repubblica francese</w:t>
      </w:r>
      <w:r w:rsidRPr="00B26FD9">
        <w:rPr>
          <w:lang w:val="it-IT"/>
        </w:rPr>
        <w:tab/>
      </w:r>
      <w:r w:rsidRPr="00B26FD9">
        <w:rPr>
          <w:lang w:val="it-IT"/>
        </w:rPr>
        <w:tab/>
      </w:r>
      <w:r w:rsidR="00B26FD9" w:rsidRPr="00B26FD9">
        <w:rPr>
          <w:lang w:val="it-IT"/>
        </w:rPr>
        <w:tab/>
      </w:r>
      <w:r w:rsidRPr="00B26FD9">
        <w:rPr>
          <w:lang w:val="it-IT"/>
        </w:rPr>
        <w:t>CB</w:t>
      </w:r>
    </w:p>
    <w:p w:rsidR="00BA5968" w:rsidRPr="001E07FA" w:rsidRDefault="00BA5968">
      <w:pPr>
        <w:spacing w:line="360" w:lineRule="auto"/>
        <w:rPr>
          <w:lang w:val="it-IT"/>
        </w:rPr>
      </w:pPr>
    </w:p>
    <w:sectPr w:rsidR="00BA5968" w:rsidRPr="001E07FA" w:rsidSect="00BA5968">
      <w:type w:val="continuous"/>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DD8" w:rsidRDefault="00894DD8" w:rsidP="001E07FA">
      <w:r>
        <w:separator/>
      </w:r>
    </w:p>
  </w:endnote>
  <w:endnote w:type="continuationSeparator" w:id="0">
    <w:p w:rsidR="00894DD8" w:rsidRDefault="00894DD8" w:rsidP="001E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7FA" w:rsidRPr="001E07FA" w:rsidRDefault="001E07FA" w:rsidP="001E07FA">
    <w:pPr>
      <w:pStyle w:val="NoSpacing"/>
      <w:jc w:val="both"/>
      <w:rPr>
        <w:sz w:val="21"/>
        <w:lang w:val="it-IT"/>
      </w:rPr>
    </w:pPr>
    <w:proofErr w:type="spellStart"/>
    <w:r w:rsidRPr="001E07FA">
      <w:rPr>
        <w:sz w:val="21"/>
        <w:lang w:val="it-IT"/>
      </w:rPr>
      <w:t>Adapted</w:t>
    </w:r>
    <w:proofErr w:type="spellEnd"/>
    <w:r w:rsidRPr="001E07FA">
      <w:rPr>
        <w:sz w:val="21"/>
        <w:lang w:val="it-IT"/>
      </w:rPr>
      <w:t xml:space="preserve"> from the </w:t>
    </w:r>
    <w:proofErr w:type="spellStart"/>
    <w:r w:rsidRPr="001E07FA">
      <w:rPr>
        <w:sz w:val="21"/>
        <w:lang w:val="it-IT"/>
      </w:rPr>
      <w:t>preface</w:t>
    </w:r>
    <w:proofErr w:type="spellEnd"/>
    <w:r w:rsidRPr="001E07FA">
      <w:rPr>
        <w:sz w:val="21"/>
        <w:lang w:val="it-IT"/>
      </w:rPr>
      <w:t xml:space="preserve"> to Alberto Toscano, </w:t>
    </w:r>
    <w:r w:rsidRPr="001E07FA">
      <w:rPr>
        <w:i/>
        <w:sz w:val="21"/>
        <w:lang w:val="it-IT"/>
      </w:rPr>
      <w:t xml:space="preserve">Gli italiani che hanno fatto la </w:t>
    </w:r>
    <w:r w:rsidRPr="001E07FA">
      <w:rPr>
        <w:i/>
        <w:sz w:val="21"/>
        <w:lang w:val="it-IT"/>
      </w:rPr>
      <w:t>Francia</w:t>
    </w:r>
    <w:r w:rsidRPr="001E07FA">
      <w:rPr>
        <w:sz w:val="21"/>
        <w:lang w:val="it-IT"/>
      </w:rPr>
      <w:t xml:space="preserve"> (full text </w:t>
    </w:r>
    <w:proofErr w:type="spellStart"/>
    <w:r w:rsidRPr="001E07FA">
      <w:rPr>
        <w:sz w:val="21"/>
        <w:lang w:val="it-IT"/>
      </w:rPr>
      <w:t>at</w:t>
    </w:r>
    <w:proofErr w:type="spellEnd"/>
    <w:r w:rsidRPr="001E07FA">
      <w:rPr>
        <w:sz w:val="21"/>
        <w:lang w:val="it-IT"/>
      </w:rPr>
      <w:t>: https://altritaliani.net/nelle-librerie-italiane-gli-italiani-che-hanno-fatto-la-francia-di-alberto-toscano/)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DD8" w:rsidRDefault="00894DD8" w:rsidP="001E07FA">
      <w:r>
        <w:separator/>
      </w:r>
    </w:p>
  </w:footnote>
  <w:footnote w:type="continuationSeparator" w:id="0">
    <w:p w:rsidR="00894DD8" w:rsidRDefault="00894DD8" w:rsidP="001E07FA">
      <w:r>
        <w:continuationSeparator/>
      </w:r>
    </w:p>
  </w:footnote>
  <w:footnote w:id="1">
    <w:p w:rsidR="001E07FA" w:rsidRDefault="001E07FA" w:rsidP="001E07FA">
      <w:pPr>
        <w:pStyle w:val="FootnoteText"/>
        <w:spacing w:line="276" w:lineRule="auto"/>
      </w:pPr>
      <w:r>
        <w:rPr>
          <w:rStyle w:val="FootnoteReference"/>
        </w:rPr>
        <w:footnoteRef/>
      </w:r>
      <w:r>
        <w:t xml:space="preserve"> Opening of a poem by Francesco </w:t>
      </w:r>
      <w:proofErr w:type="spellStart"/>
      <w:r>
        <w:t>Petrarca</w:t>
      </w:r>
      <w:proofErr w:type="spellEnd"/>
      <w:r>
        <w:t xml:space="preserve"> (Petrarch, 1304-1374), Ita</w:t>
      </w:r>
      <w:r w:rsidR="00BA5968">
        <w:t>l</w:t>
      </w:r>
      <w:r>
        <w:t xml:space="preserve">ian poet </w:t>
      </w:r>
      <w:r w:rsidR="00BA5968">
        <w:t>resident in Provence in southern France.</w:t>
      </w:r>
    </w:p>
    <w:p w:rsidR="001E07FA" w:rsidRPr="001E07FA" w:rsidRDefault="001E07FA" w:rsidP="001E07FA">
      <w:pPr>
        <w:pStyle w:val="FootnoteText"/>
        <w:spacing w:line="276" w:lineRule="auto"/>
        <w:ind w:left="720"/>
        <w:rPr>
          <w:i/>
        </w:rPr>
      </w:pPr>
      <w:proofErr w:type="spellStart"/>
      <w:r w:rsidRPr="001E07FA">
        <w:rPr>
          <w:i/>
        </w:rPr>
        <w:t>Chiare</w:t>
      </w:r>
      <w:proofErr w:type="spellEnd"/>
      <w:r w:rsidRPr="001E07FA">
        <w:rPr>
          <w:i/>
        </w:rPr>
        <w:t xml:space="preserve">, </w:t>
      </w:r>
      <w:proofErr w:type="spellStart"/>
      <w:r w:rsidRPr="001E07FA">
        <w:rPr>
          <w:i/>
        </w:rPr>
        <w:t>fresche</w:t>
      </w:r>
      <w:proofErr w:type="spellEnd"/>
      <w:r w:rsidRPr="001E07FA">
        <w:rPr>
          <w:i/>
        </w:rPr>
        <w:t xml:space="preserve"> et </w:t>
      </w:r>
      <w:proofErr w:type="spellStart"/>
      <w:r w:rsidRPr="001E07FA">
        <w:rPr>
          <w:i/>
        </w:rPr>
        <w:t>dolci</w:t>
      </w:r>
      <w:proofErr w:type="spellEnd"/>
      <w:r w:rsidRPr="001E07FA">
        <w:rPr>
          <w:i/>
        </w:rPr>
        <w:t xml:space="preserve"> </w:t>
      </w:r>
      <w:proofErr w:type="spellStart"/>
      <w:r w:rsidRPr="001E07FA">
        <w:rPr>
          <w:i/>
        </w:rPr>
        <w:t>acque</w:t>
      </w:r>
      <w:proofErr w:type="spellEnd"/>
      <w:r w:rsidRPr="001E07FA">
        <w:rPr>
          <w:i/>
        </w:rPr>
        <w:t>,</w:t>
      </w:r>
    </w:p>
    <w:p w:rsidR="001E07FA" w:rsidRPr="001E07FA" w:rsidRDefault="001E07FA" w:rsidP="001E07FA">
      <w:pPr>
        <w:pStyle w:val="FootnoteText"/>
        <w:spacing w:line="276" w:lineRule="auto"/>
        <w:ind w:left="720"/>
        <w:rPr>
          <w:i/>
        </w:rPr>
      </w:pPr>
      <w:proofErr w:type="spellStart"/>
      <w:r w:rsidRPr="001E07FA">
        <w:rPr>
          <w:i/>
        </w:rPr>
        <w:t>ove</w:t>
      </w:r>
      <w:proofErr w:type="spellEnd"/>
      <w:r w:rsidRPr="001E07FA">
        <w:rPr>
          <w:i/>
        </w:rPr>
        <w:t xml:space="preserve"> le belle </w:t>
      </w:r>
      <w:proofErr w:type="spellStart"/>
      <w:r w:rsidRPr="001E07FA">
        <w:rPr>
          <w:i/>
        </w:rPr>
        <w:t>membra</w:t>
      </w:r>
      <w:proofErr w:type="spellEnd"/>
    </w:p>
    <w:p w:rsidR="001E07FA" w:rsidRDefault="001E07FA" w:rsidP="001E07FA">
      <w:pPr>
        <w:pStyle w:val="FootnoteText"/>
        <w:spacing w:line="276" w:lineRule="auto"/>
        <w:ind w:left="720"/>
      </w:pPr>
      <w:r w:rsidRPr="001E07FA">
        <w:rPr>
          <w:i/>
        </w:rPr>
        <w:t xml:space="preserve">pose </w:t>
      </w:r>
      <w:proofErr w:type="spellStart"/>
      <w:r w:rsidRPr="001E07FA">
        <w:rPr>
          <w:i/>
        </w:rPr>
        <w:t>colei</w:t>
      </w:r>
      <w:proofErr w:type="spellEnd"/>
      <w:r w:rsidRPr="001E07FA">
        <w:rPr>
          <w:i/>
        </w:rPr>
        <w:t xml:space="preserve"> </w:t>
      </w:r>
      <w:proofErr w:type="spellStart"/>
      <w:r w:rsidRPr="001E07FA">
        <w:rPr>
          <w:i/>
        </w:rPr>
        <w:t>che</w:t>
      </w:r>
      <w:proofErr w:type="spellEnd"/>
      <w:r w:rsidRPr="001E07FA">
        <w:rPr>
          <w:i/>
        </w:rPr>
        <w:t xml:space="preserve"> sola a me par donna;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410F"/>
    <w:multiLevelType w:val="hybridMultilevel"/>
    <w:tmpl w:val="B874B4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D62AC5"/>
    <w:multiLevelType w:val="hybridMultilevel"/>
    <w:tmpl w:val="B874B4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BC00F5"/>
    <w:multiLevelType w:val="hybridMultilevel"/>
    <w:tmpl w:val="A6CEB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2324C6"/>
    <w:multiLevelType w:val="hybridMultilevel"/>
    <w:tmpl w:val="E3086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FA"/>
    <w:rsid w:val="001E07FA"/>
    <w:rsid w:val="004104CD"/>
    <w:rsid w:val="00415F60"/>
    <w:rsid w:val="005B55BE"/>
    <w:rsid w:val="006E7CDA"/>
    <w:rsid w:val="00894DD8"/>
    <w:rsid w:val="00AA6F31"/>
    <w:rsid w:val="00B26FD9"/>
    <w:rsid w:val="00BA5968"/>
    <w:rsid w:val="00C04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453685"/>
  <w15:chartTrackingRefBased/>
  <w15:docId w15:val="{DE873FDE-BDA6-1442-AF8E-FAD2939F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FA"/>
    <w:pPr>
      <w:tabs>
        <w:tab w:val="center" w:pos="4680"/>
        <w:tab w:val="right" w:pos="9360"/>
      </w:tabs>
    </w:pPr>
  </w:style>
  <w:style w:type="character" w:customStyle="1" w:styleId="HeaderChar">
    <w:name w:val="Header Char"/>
    <w:basedOn w:val="DefaultParagraphFont"/>
    <w:link w:val="Header"/>
    <w:uiPriority w:val="99"/>
    <w:rsid w:val="001E07FA"/>
  </w:style>
  <w:style w:type="paragraph" w:styleId="Footer">
    <w:name w:val="footer"/>
    <w:basedOn w:val="Normal"/>
    <w:link w:val="FooterChar"/>
    <w:uiPriority w:val="99"/>
    <w:unhideWhenUsed/>
    <w:rsid w:val="001E07FA"/>
    <w:pPr>
      <w:tabs>
        <w:tab w:val="center" w:pos="4680"/>
        <w:tab w:val="right" w:pos="9360"/>
      </w:tabs>
    </w:pPr>
  </w:style>
  <w:style w:type="character" w:customStyle="1" w:styleId="FooterChar">
    <w:name w:val="Footer Char"/>
    <w:basedOn w:val="DefaultParagraphFont"/>
    <w:link w:val="Footer"/>
    <w:uiPriority w:val="99"/>
    <w:rsid w:val="001E07FA"/>
  </w:style>
  <w:style w:type="paragraph" w:styleId="NoSpacing">
    <w:name w:val="No Spacing"/>
    <w:uiPriority w:val="1"/>
    <w:qFormat/>
    <w:rsid w:val="001E07FA"/>
  </w:style>
  <w:style w:type="paragraph" w:styleId="FootnoteText">
    <w:name w:val="footnote text"/>
    <w:basedOn w:val="Normal"/>
    <w:link w:val="FootnoteTextChar"/>
    <w:uiPriority w:val="99"/>
    <w:semiHidden/>
    <w:unhideWhenUsed/>
    <w:rsid w:val="001E07FA"/>
    <w:rPr>
      <w:sz w:val="20"/>
      <w:szCs w:val="20"/>
    </w:rPr>
  </w:style>
  <w:style w:type="character" w:customStyle="1" w:styleId="FootnoteTextChar">
    <w:name w:val="Footnote Text Char"/>
    <w:basedOn w:val="DefaultParagraphFont"/>
    <w:link w:val="FootnoteText"/>
    <w:uiPriority w:val="99"/>
    <w:semiHidden/>
    <w:rsid w:val="001E07FA"/>
    <w:rPr>
      <w:sz w:val="20"/>
      <w:szCs w:val="20"/>
    </w:rPr>
  </w:style>
  <w:style w:type="character" w:styleId="FootnoteReference">
    <w:name w:val="footnote reference"/>
    <w:basedOn w:val="DefaultParagraphFont"/>
    <w:uiPriority w:val="99"/>
    <w:semiHidden/>
    <w:unhideWhenUsed/>
    <w:rsid w:val="001E07FA"/>
    <w:rPr>
      <w:vertAlign w:val="superscript"/>
    </w:rPr>
  </w:style>
  <w:style w:type="paragraph" w:styleId="ListParagraph">
    <w:name w:val="List Paragraph"/>
    <w:basedOn w:val="Normal"/>
    <w:uiPriority w:val="34"/>
    <w:qFormat/>
    <w:rsid w:val="00415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73557">
      <w:bodyDiv w:val="1"/>
      <w:marLeft w:val="0"/>
      <w:marRight w:val="0"/>
      <w:marTop w:val="0"/>
      <w:marBottom w:val="0"/>
      <w:divBdr>
        <w:top w:val="none" w:sz="0" w:space="0" w:color="auto"/>
        <w:left w:val="none" w:sz="0" w:space="0" w:color="auto"/>
        <w:bottom w:val="none" w:sz="0" w:space="0" w:color="auto"/>
        <w:right w:val="none" w:sz="0" w:space="0" w:color="auto"/>
      </w:divBdr>
    </w:div>
    <w:div w:id="1451557358">
      <w:bodyDiv w:val="1"/>
      <w:marLeft w:val="0"/>
      <w:marRight w:val="0"/>
      <w:marTop w:val="0"/>
      <w:marBottom w:val="0"/>
      <w:divBdr>
        <w:top w:val="none" w:sz="0" w:space="0" w:color="auto"/>
        <w:left w:val="none" w:sz="0" w:space="0" w:color="auto"/>
        <w:bottom w:val="none" w:sz="0" w:space="0" w:color="auto"/>
        <w:right w:val="none" w:sz="0" w:space="0" w:color="auto"/>
      </w:divBdr>
    </w:div>
    <w:div w:id="164045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1B99F-06A4-1343-AC3A-1443453AC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2020-06-16T10:30:00Z</dcterms:created>
  <dcterms:modified xsi:type="dcterms:W3CDTF">2020-06-16T11:40:00Z</dcterms:modified>
</cp:coreProperties>
</file>