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70DC1" w14:textId="77777777" w:rsidR="00A13D45" w:rsidRPr="00412AB2" w:rsidRDefault="00A13D45" w:rsidP="00A13D45">
      <w:pPr>
        <w:jc w:val="center"/>
      </w:pPr>
      <w:bookmarkStart w:id="0" w:name="_GoBack"/>
      <w:bookmarkEnd w:id="0"/>
      <w:r w:rsidRPr="00412AB2">
        <w:t>Italian Prelim – Film analysis</w:t>
      </w:r>
    </w:p>
    <w:p w14:paraId="658BAA1E" w14:textId="77777777" w:rsidR="00A13D45" w:rsidRPr="00412AB2" w:rsidRDefault="00A13D45"/>
    <w:p w14:paraId="3A0A2D05" w14:textId="77777777" w:rsidR="00A13D45" w:rsidRDefault="00A13D45" w:rsidP="00653CD7">
      <w:pPr>
        <w:jc w:val="center"/>
        <w:rPr>
          <w:b/>
          <w:sz w:val="32"/>
          <w:szCs w:val="32"/>
        </w:rPr>
      </w:pPr>
      <w:r w:rsidRPr="00653CD7">
        <w:rPr>
          <w:b/>
          <w:sz w:val="32"/>
          <w:szCs w:val="32"/>
        </w:rPr>
        <w:t xml:space="preserve">Marco Tullio Giordana’s </w:t>
      </w:r>
      <w:r w:rsidRPr="00653CD7">
        <w:rPr>
          <w:b/>
          <w:i/>
          <w:sz w:val="32"/>
          <w:szCs w:val="32"/>
        </w:rPr>
        <w:t>I cento passi</w:t>
      </w:r>
      <w:r w:rsidRPr="00653CD7">
        <w:rPr>
          <w:b/>
          <w:sz w:val="32"/>
          <w:szCs w:val="32"/>
        </w:rPr>
        <w:t xml:space="preserve"> (2000)</w:t>
      </w:r>
    </w:p>
    <w:p w14:paraId="46E96448" w14:textId="77777777" w:rsidR="008C2F43" w:rsidRPr="00653CD7" w:rsidRDefault="008C2F43" w:rsidP="00653CD7">
      <w:pPr>
        <w:jc w:val="center"/>
        <w:rPr>
          <w:b/>
          <w:sz w:val="32"/>
          <w:szCs w:val="32"/>
        </w:rPr>
      </w:pPr>
    </w:p>
    <w:p w14:paraId="336DF6C7" w14:textId="61448DA5" w:rsidR="00A13D45" w:rsidRDefault="008C2F43" w:rsidP="008C2F43">
      <w:pPr>
        <w:jc w:val="center"/>
      </w:pPr>
      <w:r>
        <w:rPr>
          <w:rFonts w:ascii="Helvetica" w:hAnsi="Helvetica" w:cs="Helvetica"/>
          <w:noProof/>
          <w:lang w:val="en-US" w:eastAsia="en-US"/>
        </w:rPr>
        <w:drawing>
          <wp:inline distT="0" distB="0" distL="0" distR="0" wp14:anchorId="0FAE3924" wp14:editId="73428944">
            <wp:extent cx="1141379" cy="1860698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477" cy="1865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10198" w14:textId="77777777" w:rsidR="00653CD7" w:rsidRDefault="00653CD7"/>
    <w:p w14:paraId="67C6DAC4" w14:textId="77777777" w:rsidR="00653CD7" w:rsidRDefault="006F2B49">
      <w:r>
        <w:t xml:space="preserve">Tutor: </w:t>
      </w:r>
      <w:hyperlink r:id="rId6" w:history="1">
        <w:r w:rsidRPr="00F479BB">
          <w:rPr>
            <w:rStyle w:val="Hyperlink"/>
          </w:rPr>
          <w:t>guido.bonsaver@pmb.ox.ac.uk</w:t>
        </w:r>
      </w:hyperlink>
    </w:p>
    <w:p w14:paraId="52C37408" w14:textId="77777777" w:rsidR="006F2B49" w:rsidRDefault="006F2B49"/>
    <w:p w14:paraId="5C815A64" w14:textId="6C9C9DD4" w:rsidR="006F2B49" w:rsidRPr="00412AB2" w:rsidRDefault="006F2B49">
      <w:pPr>
        <w:rPr>
          <w:lang w:val="en-GB"/>
        </w:rPr>
      </w:pPr>
      <w:r w:rsidRPr="006F2B49">
        <w:rPr>
          <w:lang w:val="en-GB"/>
        </w:rPr>
        <w:t>Additional material: downloadable from</w:t>
      </w:r>
      <w:r>
        <w:rPr>
          <w:lang w:val="en-GB"/>
        </w:rPr>
        <w:t xml:space="preserve"> Weblearn </w:t>
      </w:r>
      <w:hyperlink r:id="rId7" w:history="1">
        <w:r w:rsidR="00917F6C" w:rsidRPr="00412AB2">
          <w:rPr>
            <w:rStyle w:val="Hyperlink"/>
            <w:lang w:val="en-GB"/>
          </w:rPr>
          <w:t>https://weblearn.ox.ac.uk/portal/hierarchy/humdiv/modlang/italian/prelims</w:t>
        </w:r>
      </w:hyperlink>
    </w:p>
    <w:p w14:paraId="69758325" w14:textId="77777777" w:rsidR="006F2B49" w:rsidRPr="006F2B49" w:rsidRDefault="006F2B49">
      <w:pPr>
        <w:rPr>
          <w:lang w:val="en-GB"/>
        </w:rPr>
      </w:pPr>
    </w:p>
    <w:p w14:paraId="5C3513F5" w14:textId="77777777" w:rsidR="00653CD7" w:rsidRPr="00412AB2" w:rsidRDefault="00653CD7">
      <w:pPr>
        <w:rPr>
          <w:b/>
          <w:sz w:val="28"/>
          <w:szCs w:val="28"/>
          <w:lang w:val="en-GB"/>
        </w:rPr>
      </w:pPr>
      <w:r w:rsidRPr="00412AB2">
        <w:rPr>
          <w:b/>
          <w:sz w:val="28"/>
          <w:szCs w:val="28"/>
          <w:lang w:val="en-GB"/>
        </w:rPr>
        <w:t>Teaching schedule</w:t>
      </w:r>
    </w:p>
    <w:p w14:paraId="7B4B7EF5" w14:textId="77777777" w:rsidR="00653CD7" w:rsidRPr="00412AB2" w:rsidRDefault="00653CD7">
      <w:pPr>
        <w:rPr>
          <w:lang w:val="en-GB"/>
        </w:rPr>
      </w:pPr>
    </w:p>
    <w:p w14:paraId="1A527EDB" w14:textId="3ACA0E37" w:rsidR="00653CD7" w:rsidRDefault="00D22D07">
      <w:pPr>
        <w:rPr>
          <w:lang w:val="en-GB"/>
        </w:rPr>
      </w:pPr>
      <w:r>
        <w:rPr>
          <w:lang w:val="en-GB"/>
        </w:rPr>
        <w:t>Michaelmas</w:t>
      </w:r>
      <w:r w:rsidR="00653CD7">
        <w:rPr>
          <w:lang w:val="en-GB"/>
        </w:rPr>
        <w:t xml:space="preserve"> Term</w:t>
      </w:r>
    </w:p>
    <w:p w14:paraId="69D96927" w14:textId="77777777" w:rsidR="00653CD7" w:rsidRPr="00653CD7" w:rsidRDefault="00653CD7">
      <w:pPr>
        <w:rPr>
          <w:lang w:val="en-GB"/>
        </w:rPr>
      </w:pPr>
      <w:r w:rsidRPr="00653CD7">
        <w:rPr>
          <w:lang w:val="en-GB"/>
        </w:rPr>
        <w:t>w 1-2-3-4</w:t>
      </w:r>
      <w:r w:rsidRPr="00653CD7">
        <w:rPr>
          <w:lang w:val="en-GB"/>
        </w:rPr>
        <w:tab/>
        <w:t>Lecture</w:t>
      </w:r>
      <w:r w:rsidR="006F2B49">
        <w:rPr>
          <w:lang w:val="en-GB"/>
        </w:rPr>
        <w:t>s</w:t>
      </w:r>
    </w:p>
    <w:p w14:paraId="54A3F5F4" w14:textId="49A6B0F5" w:rsidR="00653CD7" w:rsidRDefault="00B556F7">
      <w:pPr>
        <w:rPr>
          <w:lang w:val="en-GB"/>
        </w:rPr>
      </w:pPr>
      <w:r>
        <w:rPr>
          <w:lang w:val="en-GB"/>
        </w:rPr>
        <w:t>w 5</w:t>
      </w:r>
      <w:r w:rsidR="00653CD7">
        <w:rPr>
          <w:lang w:val="en-GB"/>
        </w:rPr>
        <w:tab/>
      </w:r>
      <w:r w:rsidR="00B7360C">
        <w:rPr>
          <w:lang w:val="en-GB"/>
        </w:rPr>
        <w:tab/>
      </w:r>
      <w:r w:rsidR="00653CD7">
        <w:rPr>
          <w:lang w:val="en-GB"/>
        </w:rPr>
        <w:t>Seminar</w:t>
      </w:r>
      <w:r w:rsidR="006F2B49">
        <w:rPr>
          <w:lang w:val="en-GB"/>
        </w:rPr>
        <w:t>s</w:t>
      </w:r>
    </w:p>
    <w:p w14:paraId="311F63FD" w14:textId="37BB3C7C" w:rsidR="00B556F7" w:rsidRDefault="00B556F7">
      <w:pPr>
        <w:rPr>
          <w:lang w:val="en-GB"/>
        </w:rPr>
      </w:pPr>
      <w:r>
        <w:rPr>
          <w:lang w:val="en-GB"/>
        </w:rPr>
        <w:t xml:space="preserve">w 6      </w:t>
      </w:r>
      <w:r w:rsidR="00B7360C">
        <w:rPr>
          <w:lang w:val="en-GB"/>
        </w:rPr>
        <w:tab/>
      </w:r>
      <w:r w:rsidR="00B7360C">
        <w:rPr>
          <w:lang w:val="en-GB"/>
        </w:rPr>
        <w:tab/>
      </w:r>
      <w:r>
        <w:rPr>
          <w:lang w:val="en-GB"/>
        </w:rPr>
        <w:t>Tutorials</w:t>
      </w:r>
      <w:r w:rsidR="00A44F30">
        <w:rPr>
          <w:lang w:val="en-GB"/>
        </w:rPr>
        <w:t xml:space="preserve"> </w:t>
      </w:r>
    </w:p>
    <w:p w14:paraId="3C396288" w14:textId="77777777" w:rsidR="00D85CE1" w:rsidRDefault="00D85CE1">
      <w:pPr>
        <w:rPr>
          <w:lang w:val="en-GB"/>
        </w:rPr>
      </w:pPr>
    </w:p>
    <w:p w14:paraId="09A9950E" w14:textId="757F6ED9" w:rsidR="00D85CE1" w:rsidRPr="001330C9" w:rsidRDefault="00D85CE1" w:rsidP="00641771">
      <w:pPr>
        <w:spacing w:line="200" w:lineRule="exact"/>
        <w:rPr>
          <w:lang w:val="en-GB"/>
        </w:rPr>
      </w:pPr>
      <w:r w:rsidRPr="001330C9">
        <w:rPr>
          <w:lang w:val="en-GB"/>
        </w:rPr>
        <w:t>Lecture1: Intro</w:t>
      </w:r>
      <w:r>
        <w:rPr>
          <w:lang w:val="en-GB"/>
        </w:rPr>
        <w:t xml:space="preserve"> </w:t>
      </w:r>
      <w:r w:rsidRPr="001330C9">
        <w:rPr>
          <w:lang w:val="en-GB"/>
        </w:rPr>
        <w:t xml:space="preserve">and </w:t>
      </w:r>
      <w:r>
        <w:rPr>
          <w:lang w:val="en-GB"/>
        </w:rPr>
        <w:t>s</w:t>
      </w:r>
      <w:r w:rsidRPr="001330C9">
        <w:rPr>
          <w:lang w:val="en-GB"/>
        </w:rPr>
        <w:t>ocial/historical context</w:t>
      </w:r>
    </w:p>
    <w:p w14:paraId="13C827E2" w14:textId="77777777" w:rsidR="00D85CE1" w:rsidRPr="00412AB2" w:rsidRDefault="00D85CE1" w:rsidP="00641771">
      <w:pPr>
        <w:spacing w:line="200" w:lineRule="exact"/>
        <w:rPr>
          <w:lang w:val="fr-FR"/>
        </w:rPr>
      </w:pPr>
      <w:r w:rsidRPr="00412AB2">
        <w:rPr>
          <w:lang w:val="fr-FR"/>
        </w:rPr>
        <w:t>Lecture 2: Mise en scéne</w:t>
      </w:r>
    </w:p>
    <w:p w14:paraId="4B79A072" w14:textId="77777777" w:rsidR="00D85CE1" w:rsidRPr="00412AB2" w:rsidRDefault="00D85CE1" w:rsidP="00641771">
      <w:pPr>
        <w:spacing w:line="200" w:lineRule="exact"/>
        <w:rPr>
          <w:lang w:val="fr-FR"/>
        </w:rPr>
      </w:pPr>
      <w:r w:rsidRPr="00412AB2">
        <w:rPr>
          <w:lang w:val="fr-FR"/>
        </w:rPr>
        <w:t>Lecture 3: Editing</w:t>
      </w:r>
    </w:p>
    <w:p w14:paraId="533D3730" w14:textId="6F1F94F9" w:rsidR="00D85CE1" w:rsidRPr="001330C9" w:rsidRDefault="00D85CE1" w:rsidP="00641771">
      <w:pPr>
        <w:spacing w:line="200" w:lineRule="exact"/>
        <w:rPr>
          <w:lang w:val="en-GB"/>
        </w:rPr>
      </w:pPr>
      <w:r w:rsidRPr="001330C9">
        <w:rPr>
          <w:lang w:val="en-GB"/>
        </w:rPr>
        <w:t xml:space="preserve">Lecture 4: Sound, </w:t>
      </w:r>
      <w:r w:rsidR="00931438">
        <w:rPr>
          <w:lang w:val="en-GB"/>
        </w:rPr>
        <w:t>A thematic reading</w:t>
      </w:r>
      <w:r>
        <w:rPr>
          <w:lang w:val="en-GB"/>
        </w:rPr>
        <w:t xml:space="preserve"> </w:t>
      </w:r>
    </w:p>
    <w:p w14:paraId="1C4BAC4A" w14:textId="77777777" w:rsidR="00B556F7" w:rsidRDefault="00B556F7">
      <w:pPr>
        <w:rPr>
          <w:b/>
          <w:sz w:val="28"/>
          <w:szCs w:val="28"/>
          <w:lang w:val="en-GB"/>
        </w:rPr>
      </w:pPr>
    </w:p>
    <w:p w14:paraId="2789082F" w14:textId="1C0DDB52" w:rsidR="00D85CE1" w:rsidRPr="00653CD7" w:rsidRDefault="00D85CE1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Primary material</w:t>
      </w:r>
    </w:p>
    <w:p w14:paraId="7D456A36" w14:textId="77777777" w:rsidR="001D1054" w:rsidRDefault="00A13D45">
      <w:pPr>
        <w:rPr>
          <w:b/>
          <w:lang w:val="en-GB"/>
        </w:rPr>
      </w:pPr>
      <w:r w:rsidRPr="001D1054">
        <w:rPr>
          <w:b/>
          <w:lang w:val="en-GB"/>
        </w:rPr>
        <w:t>The film</w:t>
      </w:r>
    </w:p>
    <w:p w14:paraId="32152701" w14:textId="77777777" w:rsidR="00A13D45" w:rsidRDefault="00A13D45">
      <w:pPr>
        <w:rPr>
          <w:lang w:val="en-GB"/>
        </w:rPr>
      </w:pPr>
      <w:r>
        <w:rPr>
          <w:lang w:val="en-GB"/>
        </w:rPr>
        <w:t xml:space="preserve">DVD available at MLF and </w:t>
      </w:r>
      <w:r w:rsidR="00653CD7">
        <w:rPr>
          <w:lang w:val="en-GB"/>
        </w:rPr>
        <w:t>various</w:t>
      </w:r>
      <w:r>
        <w:rPr>
          <w:lang w:val="en-GB"/>
        </w:rPr>
        <w:t xml:space="preserve"> college libraries.</w:t>
      </w:r>
    </w:p>
    <w:p w14:paraId="708614A5" w14:textId="77777777" w:rsidR="00653CD7" w:rsidRDefault="00653CD7">
      <w:pPr>
        <w:rPr>
          <w:lang w:val="en-GB"/>
        </w:rPr>
      </w:pPr>
    </w:p>
    <w:p w14:paraId="0E2E026A" w14:textId="77777777" w:rsidR="00B7360C" w:rsidRDefault="00B7360C" w:rsidP="00B7360C">
      <w:r>
        <w:rPr>
          <w:b/>
        </w:rPr>
        <w:t>Script</w:t>
      </w:r>
    </w:p>
    <w:p w14:paraId="161F4606" w14:textId="77777777" w:rsidR="00B7360C" w:rsidRDefault="00B7360C" w:rsidP="00B7360C">
      <w:r>
        <w:t xml:space="preserve">Giordana Marco Tullio, Fava Claudio, Zapelli Monica, </w:t>
      </w:r>
      <w:r>
        <w:rPr>
          <w:i/>
        </w:rPr>
        <w:t>I cento passi</w:t>
      </w:r>
      <w:r>
        <w:t>, Milan: Feltrinelli, 2001 [MLF and various colleges]</w:t>
      </w:r>
    </w:p>
    <w:p w14:paraId="48CE04EC" w14:textId="77777777" w:rsidR="00B7360C" w:rsidRDefault="00B7360C" w:rsidP="00B7360C"/>
    <w:p w14:paraId="229F9E6D" w14:textId="77777777" w:rsidR="00B7360C" w:rsidRDefault="00B7360C" w:rsidP="00B7360C">
      <w:pPr>
        <w:rPr>
          <w:lang w:val="en-GB"/>
        </w:rPr>
      </w:pPr>
      <w:r>
        <w:rPr>
          <w:lang w:val="en-GB"/>
        </w:rPr>
        <w:t>The film Pressbook in Italian is</w:t>
      </w:r>
      <w:r w:rsidRPr="00767458">
        <w:rPr>
          <w:lang w:val="en-GB"/>
        </w:rPr>
        <w:t xml:space="preserve"> downloadable from </w:t>
      </w:r>
      <w:r>
        <w:rPr>
          <w:lang w:val="en-GB"/>
        </w:rPr>
        <w:t xml:space="preserve">the </w:t>
      </w:r>
      <w:r w:rsidRPr="00291157">
        <w:rPr>
          <w:i/>
          <w:lang w:val="en-GB"/>
        </w:rPr>
        <w:t>Weblearn</w:t>
      </w:r>
      <w:r>
        <w:rPr>
          <w:lang w:val="en-GB"/>
        </w:rPr>
        <w:t xml:space="preserve"> folder. </w:t>
      </w:r>
    </w:p>
    <w:p w14:paraId="01254754" w14:textId="77777777" w:rsidR="00B7360C" w:rsidRPr="00A13D45" w:rsidRDefault="00B7360C">
      <w:pPr>
        <w:rPr>
          <w:lang w:val="en-GB"/>
        </w:rPr>
      </w:pPr>
    </w:p>
    <w:p w14:paraId="62D3027D" w14:textId="77777777" w:rsidR="00653CD7" w:rsidRPr="00653CD7" w:rsidRDefault="00653CD7" w:rsidP="00653CD7">
      <w:pPr>
        <w:rPr>
          <w:b/>
          <w:lang w:val="en-GB"/>
        </w:rPr>
      </w:pPr>
      <w:r>
        <w:rPr>
          <w:b/>
          <w:lang w:val="en-GB"/>
        </w:rPr>
        <w:t>Language e</w:t>
      </w:r>
      <w:r w:rsidRPr="00653CD7">
        <w:rPr>
          <w:b/>
          <w:lang w:val="en-GB"/>
        </w:rPr>
        <w:t xml:space="preserve">xercise book on </w:t>
      </w:r>
      <w:r w:rsidRPr="00653CD7">
        <w:rPr>
          <w:b/>
          <w:i/>
          <w:lang w:val="en-GB"/>
        </w:rPr>
        <w:t>I cento passi</w:t>
      </w:r>
    </w:p>
    <w:p w14:paraId="54135BB0" w14:textId="77777777" w:rsidR="00A13D45" w:rsidRDefault="00653CD7" w:rsidP="00653CD7">
      <w:r>
        <w:t xml:space="preserve">Errico, Rocco A, </w:t>
      </w:r>
      <w:r w:rsidRPr="00653CD7">
        <w:rPr>
          <w:i/>
        </w:rPr>
        <w:t>I cento passi di Marco Tullio Giordana</w:t>
      </w:r>
      <w:r>
        <w:t>, Perugia : Guerra Edizioni, 2007 [MLF and various colleges].</w:t>
      </w:r>
    </w:p>
    <w:p w14:paraId="05B14675" w14:textId="77777777" w:rsidR="001D1054" w:rsidRDefault="001D1054" w:rsidP="00653CD7"/>
    <w:p w14:paraId="3F7E69C9" w14:textId="77777777" w:rsidR="00D85CE1" w:rsidRPr="00412AB2" w:rsidRDefault="00D85CE1"/>
    <w:p w14:paraId="09F38D8D" w14:textId="77777777" w:rsidR="001D1054" w:rsidRDefault="001D1054">
      <w:pPr>
        <w:rPr>
          <w:b/>
          <w:i/>
          <w:sz w:val="28"/>
          <w:szCs w:val="28"/>
        </w:rPr>
      </w:pPr>
      <w:r w:rsidRPr="001D1054">
        <w:rPr>
          <w:b/>
          <w:sz w:val="28"/>
          <w:szCs w:val="28"/>
        </w:rPr>
        <w:t xml:space="preserve">Critical bibliography on </w:t>
      </w:r>
      <w:r w:rsidRPr="001D1054">
        <w:rPr>
          <w:b/>
          <w:i/>
          <w:sz w:val="28"/>
          <w:szCs w:val="28"/>
        </w:rPr>
        <w:t>I cento passi</w:t>
      </w:r>
    </w:p>
    <w:p w14:paraId="5F8A139E" w14:textId="77777777" w:rsidR="00986B82" w:rsidRPr="00851EC7" w:rsidRDefault="00986B82" w:rsidP="001D1054">
      <w:pPr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851EC7">
        <w:rPr>
          <w:rFonts w:asciiTheme="minorHAnsi" w:hAnsiTheme="minorHAnsi"/>
          <w:sz w:val="22"/>
          <w:szCs w:val="22"/>
          <w:lang w:val="en-GB"/>
        </w:rPr>
        <w:t xml:space="preserve">Babini Luana, ‘The Mafia: New Cinematic Perspectives’, in William Hope (ed.), </w:t>
      </w:r>
      <w:r w:rsidRPr="00851EC7">
        <w:rPr>
          <w:rFonts w:asciiTheme="minorHAnsi" w:hAnsiTheme="minorHAnsi"/>
          <w:i/>
          <w:sz w:val="22"/>
          <w:szCs w:val="22"/>
          <w:lang w:val="en-GB"/>
        </w:rPr>
        <w:t>Italian Cinema: New Directions</w:t>
      </w:r>
      <w:r w:rsidRPr="00851EC7">
        <w:rPr>
          <w:rFonts w:asciiTheme="minorHAnsi" w:hAnsiTheme="minorHAnsi"/>
          <w:sz w:val="22"/>
          <w:szCs w:val="22"/>
          <w:lang w:val="en-GB"/>
        </w:rPr>
        <w:t>, Peter Lang, 2005, pp.229-250 [MLF, PEM]</w:t>
      </w:r>
    </w:p>
    <w:p w14:paraId="4F5FD1F7" w14:textId="4128E78A" w:rsidR="00917F6C" w:rsidRPr="00851EC7" w:rsidRDefault="00917F6C" w:rsidP="001D1054">
      <w:pPr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851EC7">
        <w:rPr>
          <w:rFonts w:asciiTheme="minorHAnsi" w:hAnsiTheme="minorHAnsi"/>
          <w:sz w:val="22"/>
          <w:szCs w:val="22"/>
          <w:lang w:val="en-GB"/>
        </w:rPr>
        <w:t xml:space="preserve">Bondanella Peter, </w:t>
      </w:r>
      <w:r w:rsidRPr="00851EC7">
        <w:rPr>
          <w:rFonts w:asciiTheme="minorHAnsi" w:hAnsiTheme="minorHAnsi"/>
          <w:i/>
          <w:sz w:val="22"/>
          <w:szCs w:val="22"/>
          <w:lang w:val="en-GB"/>
        </w:rPr>
        <w:t>A History of Italian Cinema</w:t>
      </w:r>
      <w:r w:rsidRPr="00851EC7">
        <w:rPr>
          <w:rFonts w:asciiTheme="minorHAnsi" w:hAnsiTheme="minorHAnsi"/>
          <w:sz w:val="22"/>
          <w:szCs w:val="22"/>
          <w:lang w:val="en-GB"/>
        </w:rPr>
        <w:t>, New York: Continuum, 2009, pp. 485-486 [MLF]</w:t>
      </w:r>
    </w:p>
    <w:p w14:paraId="4F1F737B" w14:textId="77777777" w:rsidR="00D22239" w:rsidRPr="00851EC7" w:rsidRDefault="00D22239" w:rsidP="001D1054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851EC7">
        <w:rPr>
          <w:rFonts w:asciiTheme="minorHAnsi" w:hAnsiTheme="minorHAnsi"/>
          <w:sz w:val="22"/>
          <w:szCs w:val="22"/>
        </w:rPr>
        <w:t xml:space="preserve">Giordana Marco Tullio, ‘Introduzione’, in </w:t>
      </w:r>
      <w:r w:rsidRPr="00851EC7">
        <w:rPr>
          <w:rFonts w:asciiTheme="minorHAnsi" w:hAnsiTheme="minorHAnsi"/>
          <w:i/>
          <w:sz w:val="22"/>
          <w:szCs w:val="22"/>
        </w:rPr>
        <w:t>I cento passi</w:t>
      </w:r>
      <w:r w:rsidRPr="00851EC7">
        <w:rPr>
          <w:rFonts w:asciiTheme="minorHAnsi" w:hAnsiTheme="minorHAnsi"/>
          <w:sz w:val="22"/>
          <w:szCs w:val="22"/>
        </w:rPr>
        <w:t xml:space="preserve"> (script), Milan: Feltrinelli, 2001, pp. 5-12. [MLF</w:t>
      </w:r>
      <w:r w:rsidR="006F2B49" w:rsidRPr="00851EC7">
        <w:rPr>
          <w:rFonts w:asciiTheme="minorHAnsi" w:hAnsiTheme="minorHAnsi"/>
          <w:sz w:val="22"/>
          <w:szCs w:val="22"/>
        </w:rPr>
        <w:t>]</w:t>
      </w:r>
    </w:p>
    <w:p w14:paraId="500801CC" w14:textId="77777777" w:rsidR="00851EC7" w:rsidRPr="00851EC7" w:rsidRDefault="00D22239" w:rsidP="00851EC7">
      <w:pPr>
        <w:numPr>
          <w:ilvl w:val="0"/>
          <w:numId w:val="3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851EC7">
        <w:rPr>
          <w:rFonts w:asciiTheme="minorHAnsi" w:hAnsiTheme="minorHAnsi"/>
          <w:sz w:val="22"/>
          <w:szCs w:val="22"/>
        </w:rPr>
        <w:lastRenderedPageBreak/>
        <w:t>Marcus Millicent, ‘La scrittura sullo schermo: il martirio antimafia come epitaffio nel cinema contemporaneo’, in Bonsave</w:t>
      </w:r>
      <w:r w:rsidR="00AB15AC" w:rsidRPr="00851EC7">
        <w:rPr>
          <w:rFonts w:asciiTheme="minorHAnsi" w:hAnsiTheme="minorHAnsi"/>
          <w:sz w:val="22"/>
          <w:szCs w:val="22"/>
        </w:rPr>
        <w:t>r</w:t>
      </w:r>
      <w:r w:rsidRPr="00851EC7">
        <w:rPr>
          <w:rFonts w:asciiTheme="minorHAnsi" w:hAnsiTheme="minorHAnsi"/>
          <w:sz w:val="22"/>
          <w:szCs w:val="22"/>
        </w:rPr>
        <w:t xml:space="preserve"> G., McLaughlin M. and Pellegrini F (eds.), </w:t>
      </w:r>
      <w:r w:rsidRPr="00851EC7">
        <w:rPr>
          <w:rFonts w:asciiTheme="minorHAnsi" w:hAnsiTheme="minorHAnsi"/>
          <w:i/>
          <w:sz w:val="22"/>
          <w:szCs w:val="22"/>
        </w:rPr>
        <w:t>Sinergie narrative: Cinema e letteratura nell’Italia contemporanea</w:t>
      </w:r>
      <w:r w:rsidRPr="00851EC7">
        <w:rPr>
          <w:rFonts w:asciiTheme="minorHAnsi" w:hAnsiTheme="minorHAnsi"/>
          <w:sz w:val="22"/>
          <w:szCs w:val="22"/>
        </w:rPr>
        <w:t>, Firenze: Cesati, 2008, pp. 73-82.</w:t>
      </w:r>
      <w:r w:rsidR="006F2B49" w:rsidRPr="00851EC7">
        <w:rPr>
          <w:rFonts w:asciiTheme="minorHAnsi" w:hAnsiTheme="minorHAnsi"/>
          <w:sz w:val="22"/>
          <w:szCs w:val="22"/>
        </w:rPr>
        <w:t xml:space="preserve"> [MLF and other college li</w:t>
      </w:r>
      <w:r w:rsidR="006F2B49" w:rsidRPr="00851EC7">
        <w:rPr>
          <w:rFonts w:asciiTheme="minorHAnsi" w:hAnsiTheme="minorHAnsi"/>
          <w:color w:val="000000" w:themeColor="text1"/>
          <w:sz w:val="22"/>
          <w:szCs w:val="22"/>
        </w:rPr>
        <w:t>braries]</w:t>
      </w:r>
    </w:p>
    <w:p w14:paraId="2299B36B" w14:textId="78524B5C" w:rsidR="00851EC7" w:rsidRPr="00412AB2" w:rsidRDefault="00851EC7" w:rsidP="00851EC7">
      <w:pPr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412AB2">
        <w:rPr>
          <w:rFonts w:asciiTheme="minorHAnsi" w:hAnsiTheme="minorHAnsi"/>
          <w:color w:val="000000" w:themeColor="text1"/>
          <w:sz w:val="22"/>
          <w:szCs w:val="22"/>
          <w:lang w:val="en-GB"/>
        </w:rPr>
        <w:t>De Stefano George,</w:t>
      </w:r>
      <w:r w:rsidRPr="00412AB2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‘Marco Tullio Giordana' s The Hundred Steps: The Biopic as Political Cinema’. In: D. Renga, ed.,</w:t>
      </w:r>
      <w:r w:rsidRPr="00412AB2">
        <w:rPr>
          <w:rStyle w:val="apple-converted-space"/>
          <w:rFonts w:asciiTheme="minorHAnsi" w:hAnsiTheme="minorHAnsi" w:cs="Arial"/>
          <w:color w:val="000000" w:themeColor="text1"/>
          <w:sz w:val="22"/>
          <w:szCs w:val="22"/>
          <w:shd w:val="clear" w:color="auto" w:fill="FFFFFF"/>
          <w:lang w:val="en-GB"/>
        </w:rPr>
        <w:t> </w:t>
      </w:r>
      <w:r w:rsidRPr="00412AB2">
        <w:rPr>
          <w:rFonts w:asciiTheme="minorHAnsi" w:hAnsiTheme="minorHAnsi" w:cs="Arial"/>
          <w:i/>
          <w:iCs/>
          <w:color w:val="000000" w:themeColor="text1"/>
          <w:sz w:val="22"/>
          <w:szCs w:val="22"/>
          <w:lang w:val="en-GB"/>
        </w:rPr>
        <w:t>Mafia Movies: a Reader</w:t>
      </w:r>
      <w:r w:rsidRPr="00412AB2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  <w:lang w:val="en-GB"/>
        </w:rPr>
        <w:t>, 1st ed. Toronto: University of Toronto Press,  2011, pp.21-35. Also available online</w:t>
      </w:r>
      <w:r w:rsidRPr="00412AB2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</w:t>
      </w:r>
      <w:hyperlink r:id="rId8" w:history="1">
        <w:r w:rsidRPr="00412AB2">
          <w:rPr>
            <w:rStyle w:val="Hyperlink"/>
            <w:rFonts w:asciiTheme="minorHAnsi" w:hAnsiTheme="minorHAnsi" w:cs="Arial"/>
            <w:sz w:val="22"/>
            <w:szCs w:val="22"/>
            <w:shd w:val="clear" w:color="auto" w:fill="FFFFFF"/>
            <w:lang w:val="en-GB"/>
          </w:rPr>
          <w:t>http://members.authorsguild.net/gdestefano/files/I_Cento_Passi_Article_from_Mafia_Movies.pdf</w:t>
        </w:r>
      </w:hyperlink>
    </w:p>
    <w:p w14:paraId="41A9181D" w14:textId="77777777" w:rsidR="002329CD" w:rsidRPr="00851EC7" w:rsidRDefault="002329CD" w:rsidP="007F04DF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412AB2">
        <w:rPr>
          <w:rFonts w:asciiTheme="minorHAnsi" w:hAnsiTheme="minorHAnsi"/>
          <w:sz w:val="22"/>
          <w:szCs w:val="22"/>
          <w:lang w:eastAsia="en-US"/>
        </w:rPr>
        <w:t>D’Onofrio Emanuele, ‘</w:t>
      </w:r>
      <w:r w:rsidRPr="00412AB2">
        <w:rPr>
          <w:rFonts w:asciiTheme="minorHAnsi" w:hAnsiTheme="minorHAnsi"/>
          <w:bCs/>
          <w:sz w:val="22"/>
          <w:szCs w:val="22"/>
          <w:lang w:eastAsia="en-US"/>
        </w:rPr>
        <w:t>Percorsi di identità narrativa nella memoria difficile</w:t>
      </w:r>
      <w:r w:rsidRPr="00412AB2">
        <w:rPr>
          <w:rFonts w:asciiTheme="minorHAnsi" w:hAnsiTheme="minorHAnsi"/>
          <w:sz w:val="22"/>
          <w:szCs w:val="22"/>
          <w:lang w:eastAsia="en-US"/>
        </w:rPr>
        <w:t xml:space="preserve">: La musica in I cento passi e Buongiorno Notte’, </w:t>
      </w:r>
      <w:r w:rsidRPr="00412AB2">
        <w:rPr>
          <w:rFonts w:asciiTheme="minorHAnsi" w:hAnsiTheme="minorHAnsi"/>
          <w:i/>
          <w:sz w:val="22"/>
          <w:szCs w:val="22"/>
          <w:lang w:eastAsia="en-US"/>
        </w:rPr>
        <w:t>The Italianist</w:t>
      </w:r>
      <w:r w:rsidRPr="00412AB2">
        <w:rPr>
          <w:rFonts w:asciiTheme="minorHAnsi" w:hAnsiTheme="minorHAnsi"/>
          <w:sz w:val="22"/>
          <w:szCs w:val="22"/>
          <w:lang w:eastAsia="en-US"/>
        </w:rPr>
        <w:t>, 30.2 (2010), pp. 219-244</w:t>
      </w:r>
    </w:p>
    <w:p w14:paraId="2EAFA895" w14:textId="77777777" w:rsidR="00B24768" w:rsidRPr="00412AB2" w:rsidRDefault="000C464D" w:rsidP="00B24768">
      <w:pPr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851EC7">
        <w:rPr>
          <w:rFonts w:asciiTheme="minorHAnsi" w:hAnsiTheme="minorHAnsi"/>
          <w:sz w:val="22"/>
          <w:szCs w:val="22"/>
          <w:lang w:val="en-US" w:eastAsia="en-US"/>
        </w:rPr>
        <w:t xml:space="preserve">O’Leary Alan, </w:t>
      </w:r>
      <w:r w:rsidRPr="00851EC7">
        <w:rPr>
          <w:rFonts w:asciiTheme="minorHAnsi" w:hAnsiTheme="minorHAnsi"/>
          <w:color w:val="000000"/>
          <w:sz w:val="22"/>
          <w:szCs w:val="22"/>
          <w:lang w:val="en-US" w:eastAsia="en-US"/>
        </w:rPr>
        <w:t xml:space="preserve">‘Marco Tullio Giordana and the Persistence of </w:t>
      </w:r>
      <w:r w:rsidRPr="00851EC7">
        <w:rPr>
          <w:rFonts w:asciiTheme="minorHAnsi" w:hAnsiTheme="minorHAnsi"/>
          <w:i/>
          <w:iCs/>
          <w:color w:val="000000"/>
          <w:sz w:val="22"/>
          <w:szCs w:val="22"/>
          <w:lang w:val="en-US" w:eastAsia="en-US"/>
        </w:rPr>
        <w:t>impegno</w:t>
      </w:r>
      <w:r w:rsidRPr="00851EC7">
        <w:rPr>
          <w:rFonts w:asciiTheme="minorHAnsi" w:hAnsiTheme="minorHAnsi"/>
          <w:color w:val="000000"/>
          <w:sz w:val="22"/>
          <w:szCs w:val="22"/>
          <w:lang w:val="en-US" w:eastAsia="en-US"/>
        </w:rPr>
        <w:t xml:space="preserve">’, in </w:t>
      </w:r>
      <w:r w:rsidRPr="00851EC7">
        <w:rPr>
          <w:rFonts w:asciiTheme="minorHAnsi" w:hAnsiTheme="minorHAnsi"/>
          <w:i/>
          <w:iCs/>
          <w:color w:val="000000"/>
          <w:sz w:val="22"/>
          <w:szCs w:val="22"/>
          <w:lang w:val="en-US" w:eastAsia="en-US"/>
        </w:rPr>
        <w:t>Postmodern Impegno: Ethics and Commitment in Contemporary Italian Culture</w:t>
      </w:r>
      <w:r w:rsidRPr="00851EC7">
        <w:rPr>
          <w:rFonts w:asciiTheme="minorHAnsi" w:hAnsiTheme="minorHAnsi"/>
          <w:color w:val="000000"/>
          <w:sz w:val="22"/>
          <w:szCs w:val="22"/>
          <w:lang w:val="en-US" w:eastAsia="en-US"/>
        </w:rPr>
        <w:t>, ed. by Pierpaolo Antonello and Florian Mussgnug (Oxford: Peter Lang, 2009), pp. 213-232</w:t>
      </w:r>
    </w:p>
    <w:p w14:paraId="3D060355" w14:textId="1D64CCC7" w:rsidR="00B24768" w:rsidRPr="00412AB2" w:rsidRDefault="00B24768" w:rsidP="00B24768">
      <w:pPr>
        <w:numPr>
          <w:ilvl w:val="0"/>
          <w:numId w:val="3"/>
        </w:numPr>
        <w:rPr>
          <w:rFonts w:asciiTheme="minorHAnsi" w:hAnsiTheme="minorHAnsi"/>
          <w:color w:val="000000" w:themeColor="text1"/>
          <w:sz w:val="22"/>
          <w:szCs w:val="22"/>
          <w:lang w:val="en-GB"/>
        </w:rPr>
      </w:pPr>
      <w:r w:rsidRPr="00412AB2">
        <w:rPr>
          <w:rFonts w:asciiTheme="minorHAnsi" w:hAnsiTheme="minorHAnsi"/>
          <w:color w:val="000000" w:themeColor="text1"/>
          <w:sz w:val="22"/>
          <w:szCs w:val="22"/>
          <w:lang w:eastAsia="en-US"/>
        </w:rPr>
        <w:t>Paparcone Anna, ‘</w:t>
      </w:r>
      <w:r w:rsidRPr="00B24768">
        <w:rPr>
          <w:rFonts w:asciiTheme="minorHAnsi" w:hAnsiTheme="minorHAnsi" w:cs="Arial"/>
          <w:color w:val="000000" w:themeColor="text1"/>
          <w:sz w:val="22"/>
          <w:szCs w:val="22"/>
          <w:shd w:val="clear" w:color="auto" w:fill="FAFAFA"/>
        </w:rPr>
        <w:t>"Beyond Politics: The Cinema of Marco Tullio Giordana."</w:t>
      </w:r>
      <w:r>
        <w:rPr>
          <w:rFonts w:asciiTheme="minorHAnsi" w:hAnsiTheme="minorHAnsi" w:cs="Arial"/>
          <w:color w:val="000000" w:themeColor="text1"/>
          <w:sz w:val="22"/>
          <w:szCs w:val="22"/>
          <w:shd w:val="clear" w:color="auto" w:fill="FAFAFA"/>
        </w:rPr>
        <w:t xml:space="preserve"> in</w:t>
      </w:r>
      <w:r w:rsidRPr="00B24768">
        <w:rPr>
          <w:rStyle w:val="apple-converted-space"/>
          <w:rFonts w:asciiTheme="minorHAnsi" w:hAnsiTheme="minorHAnsi" w:cs="Arial"/>
          <w:color w:val="000000" w:themeColor="text1"/>
          <w:sz w:val="22"/>
          <w:szCs w:val="22"/>
          <w:shd w:val="clear" w:color="auto" w:fill="FAFAFA"/>
        </w:rPr>
        <w:t> </w:t>
      </w:r>
      <w:r w:rsidRPr="00B24768">
        <w:rPr>
          <w:rStyle w:val="Emphasis"/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t xml:space="preserve">Italian Political Cinema. </w:t>
      </w:r>
      <w:r w:rsidRPr="00412AB2">
        <w:rPr>
          <w:rStyle w:val="Emphasis"/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  <w:lang w:val="en-GB"/>
        </w:rPr>
        <w:t>Public Life, Imaginary and Identity in Contemporary Italian Film</w:t>
      </w:r>
      <w:r w:rsidRPr="00412AB2">
        <w:rPr>
          <w:rFonts w:asciiTheme="minorHAnsi" w:hAnsiTheme="minorHAnsi" w:cs="Arial"/>
          <w:color w:val="000000" w:themeColor="text1"/>
          <w:sz w:val="22"/>
          <w:szCs w:val="22"/>
          <w:shd w:val="clear" w:color="auto" w:fill="FAFAFA"/>
          <w:lang w:val="en-GB"/>
        </w:rPr>
        <w:t>, edited by Christian Uva and Giancarlo Lombardi, Peter Lang, 2016, pp. 185-198.</w:t>
      </w:r>
    </w:p>
    <w:p w14:paraId="6093690A" w14:textId="582E2BED" w:rsidR="003B5BA0" w:rsidRPr="00412AB2" w:rsidRDefault="00B24768" w:rsidP="007F04DF">
      <w:pPr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B24768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t>P</w:t>
      </w:r>
      <w:r w:rsidR="003B5BA0" w:rsidRPr="00B24768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t xml:space="preserve">ugliese Stanislao, ‘I cento passi’, </w:t>
      </w:r>
      <w:r w:rsidR="003B5BA0" w:rsidRPr="00B24768">
        <w:rPr>
          <w:rFonts w:asciiTheme="minorHAnsi" w:hAnsiTheme="minorHAnsi"/>
          <w:i/>
          <w:color w:val="000000" w:themeColor="text1"/>
          <w:sz w:val="22"/>
          <w:szCs w:val="22"/>
          <w:lang w:val="en-US" w:eastAsia="en-US"/>
        </w:rPr>
        <w:t>American Historical Review</w:t>
      </w:r>
      <w:r w:rsidR="003B5BA0" w:rsidRPr="00B24768">
        <w:rPr>
          <w:rFonts w:asciiTheme="minorHAnsi" w:hAnsiTheme="minorHAnsi"/>
          <w:color w:val="000000" w:themeColor="text1"/>
          <w:sz w:val="22"/>
          <w:szCs w:val="22"/>
          <w:lang w:val="en-US" w:eastAsia="en-US"/>
        </w:rPr>
        <w:t>, 6.3 (June 2001), pp. 1109-10 [available online through</w:t>
      </w:r>
      <w:r w:rsidR="003B5BA0" w:rsidRPr="00B24768">
        <w:rPr>
          <w:rFonts w:asciiTheme="minorHAnsi" w:hAnsiTheme="minorHAnsi"/>
          <w:color w:val="000000" w:themeColor="text1"/>
          <w:szCs w:val="22"/>
          <w:lang w:val="en-US" w:eastAsia="en-US"/>
        </w:rPr>
        <w:t xml:space="preserve"> </w:t>
      </w:r>
      <w:r w:rsidR="003B5BA0" w:rsidRPr="00851EC7">
        <w:rPr>
          <w:rFonts w:asciiTheme="minorHAnsi" w:hAnsiTheme="minorHAnsi"/>
          <w:sz w:val="22"/>
          <w:szCs w:val="22"/>
          <w:lang w:val="en-US" w:eastAsia="en-US"/>
        </w:rPr>
        <w:t>SOLO]</w:t>
      </w:r>
    </w:p>
    <w:p w14:paraId="25EC55EE" w14:textId="6132EB1C" w:rsidR="003F3369" w:rsidRPr="00851EC7" w:rsidRDefault="003F3369" w:rsidP="007F04DF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851EC7">
        <w:rPr>
          <w:rFonts w:asciiTheme="minorHAnsi" w:hAnsiTheme="minorHAnsi"/>
          <w:bCs/>
          <w:sz w:val="22"/>
          <w:szCs w:val="22"/>
          <w:lang w:val="en-US" w:eastAsia="en-US"/>
        </w:rPr>
        <w:t>Renga Dana</w:t>
      </w:r>
      <w:r w:rsidRPr="00851EC7">
        <w:rPr>
          <w:rFonts w:asciiTheme="minorHAnsi" w:hAnsiTheme="minorHAnsi"/>
          <w:b/>
          <w:bCs/>
          <w:sz w:val="22"/>
          <w:szCs w:val="22"/>
          <w:lang w:val="en-US" w:eastAsia="en-US"/>
        </w:rPr>
        <w:t>,</w:t>
      </w:r>
      <w:r w:rsidRPr="00851EC7">
        <w:rPr>
          <w:rFonts w:asciiTheme="minorHAnsi" w:hAnsiTheme="minorHAnsi"/>
          <w:sz w:val="22"/>
          <w:szCs w:val="22"/>
          <w:lang w:val="en-US" w:eastAsia="en-US"/>
        </w:rPr>
        <w:t xml:space="preserve"> ‘Oedipal Conflicts in Marco Tullio Giordana's </w:t>
      </w:r>
      <w:r w:rsidRPr="00851EC7">
        <w:rPr>
          <w:rFonts w:asciiTheme="minorHAnsi" w:hAnsiTheme="minorHAnsi"/>
          <w:i/>
          <w:sz w:val="22"/>
          <w:szCs w:val="22"/>
          <w:lang w:val="en-US" w:eastAsia="en-US"/>
        </w:rPr>
        <w:t>The Hundred Steps</w:t>
      </w:r>
      <w:r w:rsidRPr="00851EC7">
        <w:rPr>
          <w:rFonts w:asciiTheme="minorHAnsi" w:hAnsiTheme="minorHAnsi"/>
          <w:sz w:val="22"/>
          <w:szCs w:val="22"/>
          <w:lang w:val="en-US" w:eastAsia="en-US"/>
        </w:rPr>
        <w:t xml:space="preserve">’, </w:t>
      </w:r>
      <w:r w:rsidRPr="00851EC7">
        <w:rPr>
          <w:rFonts w:asciiTheme="minorHAnsi" w:hAnsiTheme="minorHAnsi"/>
          <w:i/>
          <w:sz w:val="22"/>
          <w:szCs w:val="22"/>
          <w:lang w:val="en-US" w:eastAsia="en-US"/>
        </w:rPr>
        <w:t>Annali d’italianistica</w:t>
      </w:r>
      <w:r w:rsidRPr="00851EC7">
        <w:rPr>
          <w:rFonts w:asciiTheme="minorHAnsi" w:hAnsiTheme="minorHAnsi"/>
          <w:sz w:val="22"/>
          <w:szCs w:val="22"/>
          <w:lang w:val="en-US" w:eastAsia="en-US"/>
        </w:rPr>
        <w:t>, 2012, pp. 197-212</w:t>
      </w:r>
    </w:p>
    <w:p w14:paraId="5AF70029" w14:textId="0992A565" w:rsidR="00032E03" w:rsidRPr="00412AB2" w:rsidRDefault="00032E03" w:rsidP="007F04DF">
      <w:pPr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851EC7">
        <w:rPr>
          <w:rFonts w:asciiTheme="minorHAnsi" w:hAnsiTheme="minorHAnsi"/>
          <w:color w:val="343434"/>
          <w:sz w:val="22"/>
          <w:szCs w:val="22"/>
          <w:lang w:val="en-US" w:eastAsia="en-US"/>
        </w:rPr>
        <w:t xml:space="preserve">Small Pauline, 'Giordana's </w:t>
      </w:r>
      <w:r w:rsidRPr="00851EC7">
        <w:rPr>
          <w:rFonts w:asciiTheme="minorHAnsi" w:hAnsiTheme="minorHAnsi"/>
          <w:i/>
          <w:iCs/>
          <w:color w:val="343434"/>
          <w:sz w:val="22"/>
          <w:szCs w:val="22"/>
          <w:lang w:val="en-US" w:eastAsia="en-US"/>
        </w:rPr>
        <w:t>I cento passi</w:t>
      </w:r>
      <w:r w:rsidRPr="00851EC7">
        <w:rPr>
          <w:rFonts w:asciiTheme="minorHAnsi" w:hAnsiTheme="minorHAnsi"/>
          <w:color w:val="343434"/>
          <w:sz w:val="22"/>
          <w:szCs w:val="22"/>
          <w:lang w:val="en-US" w:eastAsia="en-US"/>
        </w:rPr>
        <w:t xml:space="preserve">: renegotiating the Mafia codes' in </w:t>
      </w:r>
      <w:r w:rsidRPr="00851EC7">
        <w:rPr>
          <w:rFonts w:asciiTheme="minorHAnsi" w:hAnsiTheme="minorHAnsi"/>
          <w:i/>
          <w:iCs/>
          <w:color w:val="343434"/>
          <w:sz w:val="22"/>
          <w:szCs w:val="22"/>
          <w:lang w:val="en-US" w:eastAsia="en-US"/>
        </w:rPr>
        <w:t>New Cinemas: Journal of Contemporary Film</w:t>
      </w:r>
      <w:r w:rsidRPr="00851EC7">
        <w:rPr>
          <w:rFonts w:asciiTheme="minorHAnsi" w:hAnsiTheme="minorHAnsi"/>
          <w:color w:val="343434"/>
          <w:sz w:val="22"/>
          <w:szCs w:val="22"/>
          <w:lang w:val="en-US" w:eastAsia="en-US"/>
        </w:rPr>
        <w:t xml:space="preserve"> Vol.3 No.1 - 2005, 41-54.</w:t>
      </w:r>
    </w:p>
    <w:p w14:paraId="68D61AED" w14:textId="77777777" w:rsidR="006A14BE" w:rsidRPr="00851EC7" w:rsidRDefault="006A14BE" w:rsidP="007F04DF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851EC7">
        <w:rPr>
          <w:rFonts w:asciiTheme="minorHAnsi" w:hAnsiTheme="minorHAnsi"/>
          <w:sz w:val="22"/>
          <w:szCs w:val="22"/>
        </w:rPr>
        <w:t xml:space="preserve">Vangopulous Katrina, ‘I cento passi’, </w:t>
      </w:r>
      <w:r w:rsidRPr="00851EC7">
        <w:rPr>
          <w:rFonts w:asciiTheme="minorHAnsi" w:hAnsiTheme="minorHAnsi"/>
          <w:i/>
          <w:sz w:val="22"/>
          <w:szCs w:val="22"/>
        </w:rPr>
        <w:t>Cult Print Review</w:t>
      </w:r>
      <w:r w:rsidRPr="00851EC7">
        <w:rPr>
          <w:rFonts w:asciiTheme="minorHAnsi" w:hAnsiTheme="minorHAnsi"/>
          <w:sz w:val="22"/>
          <w:szCs w:val="22"/>
        </w:rPr>
        <w:t>, 6 April 2009</w:t>
      </w:r>
    </w:p>
    <w:p w14:paraId="1ADF4BE3" w14:textId="036F0E8C" w:rsidR="00641771" w:rsidRPr="00851EC7" w:rsidRDefault="00D50A25" w:rsidP="00641771">
      <w:pPr>
        <w:ind w:left="360"/>
        <w:rPr>
          <w:rFonts w:asciiTheme="minorHAnsi" w:hAnsiTheme="minorHAnsi"/>
          <w:color w:val="0000FF"/>
          <w:sz w:val="22"/>
          <w:szCs w:val="22"/>
          <w:u w:val="single"/>
        </w:rPr>
      </w:pPr>
      <w:hyperlink r:id="rId9" w:history="1">
        <w:r w:rsidR="006A14BE" w:rsidRPr="00851EC7">
          <w:rPr>
            <w:rStyle w:val="Hyperlink"/>
            <w:rFonts w:asciiTheme="minorHAnsi" w:hAnsiTheme="minorHAnsi"/>
            <w:sz w:val="22"/>
            <w:szCs w:val="22"/>
          </w:rPr>
          <w:t>http://cutprintreview.com/features/italian-retrospective/italian-retrospective-2-i-cento-passi-the-hundred-steps/</w:t>
        </w:r>
      </w:hyperlink>
    </w:p>
    <w:p w14:paraId="568DC47C" w14:textId="2DE416E2" w:rsidR="00641771" w:rsidRPr="00851EC7" w:rsidRDefault="00641771" w:rsidP="001D1054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851EC7">
        <w:rPr>
          <w:rFonts w:asciiTheme="minorHAnsi" w:hAnsiTheme="minorHAnsi"/>
          <w:sz w:val="22"/>
          <w:szCs w:val="22"/>
        </w:rPr>
        <w:t>Vighi Fabio, ‘</w:t>
      </w:r>
      <w:r w:rsidRPr="00412AB2">
        <w:rPr>
          <w:rFonts w:asciiTheme="minorHAnsi" w:hAnsiTheme="minorHAnsi"/>
          <w:color w:val="2F2F2F"/>
          <w:sz w:val="22"/>
          <w:szCs w:val="22"/>
          <w:lang w:eastAsia="en-US"/>
        </w:rPr>
        <w:t>I cento passi: resuscitating Oedipus with Marco Tullio Giordana’, in  </w:t>
      </w:r>
      <w:r w:rsidRPr="00412AB2">
        <w:rPr>
          <w:rFonts w:asciiTheme="minorHAnsi" w:hAnsiTheme="minorHAnsi"/>
          <w:i/>
          <w:color w:val="2F2F2F"/>
          <w:sz w:val="22"/>
          <w:szCs w:val="22"/>
          <w:lang w:eastAsia="en-US"/>
        </w:rPr>
        <w:t>T</w:t>
      </w:r>
      <w:r w:rsidRPr="00412AB2">
        <w:rPr>
          <w:rFonts w:asciiTheme="minorHAnsi" w:hAnsiTheme="minorHAnsi"/>
          <w:i/>
          <w:iCs/>
          <w:color w:val="262626"/>
          <w:sz w:val="22"/>
          <w:szCs w:val="22"/>
          <w:lang w:eastAsia="en-US"/>
        </w:rPr>
        <w:t>raumatic Encounters in Italian Film: Locating the Cinematic Unconscious</w:t>
      </w:r>
      <w:r w:rsidRPr="00412AB2">
        <w:rPr>
          <w:rFonts w:asciiTheme="minorHAnsi" w:hAnsiTheme="minorHAnsi"/>
          <w:color w:val="262626"/>
          <w:sz w:val="22"/>
          <w:szCs w:val="22"/>
          <w:lang w:eastAsia="en-US"/>
        </w:rPr>
        <w:t>, by Fabio Vighi, Intellect Books, Bristol, 2006, ch. 4.3</w:t>
      </w:r>
    </w:p>
    <w:p w14:paraId="74525406" w14:textId="77777777" w:rsidR="001D1054" w:rsidRPr="00851EC7" w:rsidRDefault="001D1054" w:rsidP="001D1054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851EC7">
        <w:rPr>
          <w:rFonts w:asciiTheme="minorHAnsi" w:hAnsiTheme="minorHAnsi"/>
          <w:sz w:val="22"/>
          <w:szCs w:val="22"/>
        </w:rPr>
        <w:t xml:space="preserve">Zapelli Monica, ‘I cento passi: come l’abbiamo scritto’, </w:t>
      </w:r>
      <w:r w:rsidRPr="00851EC7">
        <w:rPr>
          <w:rFonts w:asciiTheme="minorHAnsi" w:hAnsiTheme="minorHAnsi"/>
          <w:i/>
          <w:sz w:val="22"/>
          <w:szCs w:val="22"/>
        </w:rPr>
        <w:t>Script</w:t>
      </w:r>
      <w:r w:rsidRPr="00851EC7">
        <w:rPr>
          <w:rFonts w:asciiTheme="minorHAnsi" w:hAnsiTheme="minorHAnsi"/>
          <w:sz w:val="22"/>
          <w:szCs w:val="22"/>
        </w:rPr>
        <w:t>, 25 (2000), pp. 19-30 [</w:t>
      </w:r>
      <w:r w:rsidR="00152FDB" w:rsidRPr="00851EC7">
        <w:rPr>
          <w:rFonts w:asciiTheme="minorHAnsi" w:hAnsiTheme="minorHAnsi"/>
          <w:sz w:val="22"/>
          <w:szCs w:val="22"/>
        </w:rPr>
        <w:t>downloadable on Weblearn</w:t>
      </w:r>
      <w:r w:rsidRPr="00851EC7">
        <w:rPr>
          <w:rFonts w:asciiTheme="minorHAnsi" w:hAnsiTheme="minorHAnsi"/>
          <w:sz w:val="22"/>
          <w:szCs w:val="22"/>
        </w:rPr>
        <w:t>]</w:t>
      </w:r>
    </w:p>
    <w:p w14:paraId="156E66CA" w14:textId="77777777" w:rsidR="001D1054" w:rsidRPr="00851EC7" w:rsidRDefault="001D1054">
      <w:pPr>
        <w:rPr>
          <w:rFonts w:asciiTheme="minorHAnsi" w:hAnsiTheme="minorHAnsi"/>
          <w:b/>
        </w:rPr>
      </w:pPr>
    </w:p>
    <w:p w14:paraId="49FD72F0" w14:textId="6B8B5624" w:rsidR="00A13D45" w:rsidRPr="00851EC7" w:rsidRDefault="00D62105">
      <w:pPr>
        <w:rPr>
          <w:rFonts w:asciiTheme="minorHAnsi" w:hAnsiTheme="minorHAnsi"/>
          <w:b/>
          <w:lang w:val="en-GB"/>
        </w:rPr>
      </w:pPr>
      <w:r>
        <w:rPr>
          <w:rFonts w:asciiTheme="minorHAnsi" w:hAnsiTheme="minorHAnsi"/>
          <w:b/>
          <w:lang w:val="en-GB"/>
        </w:rPr>
        <w:t>H</w:t>
      </w:r>
      <w:r w:rsidR="00A13D45" w:rsidRPr="00851EC7">
        <w:rPr>
          <w:rFonts w:asciiTheme="minorHAnsi" w:hAnsiTheme="minorHAnsi"/>
          <w:b/>
          <w:lang w:val="en-GB"/>
        </w:rPr>
        <w:t>istorical background</w:t>
      </w:r>
    </w:p>
    <w:p w14:paraId="1B2F3FAD" w14:textId="77777777" w:rsidR="001D1054" w:rsidRPr="00851EC7" w:rsidRDefault="001D1054">
      <w:pPr>
        <w:rPr>
          <w:rFonts w:asciiTheme="minorHAnsi" w:hAnsiTheme="minorHAnsi"/>
          <w:lang w:val="en-GB"/>
        </w:rPr>
      </w:pPr>
    </w:p>
    <w:p w14:paraId="7EAA8531" w14:textId="3E7AA5E2" w:rsidR="001D1054" w:rsidRPr="00851EC7" w:rsidRDefault="001D1054" w:rsidP="00931438">
      <w:pPr>
        <w:rPr>
          <w:rFonts w:asciiTheme="minorHAnsi" w:hAnsiTheme="minorHAnsi"/>
          <w:lang w:val="en-GB"/>
        </w:rPr>
      </w:pPr>
      <w:r w:rsidRPr="00851EC7">
        <w:rPr>
          <w:rFonts w:asciiTheme="minorHAnsi" w:hAnsiTheme="minorHAnsi"/>
          <w:lang w:val="en-GB"/>
        </w:rPr>
        <w:t xml:space="preserve">Behan Tom, </w:t>
      </w:r>
      <w:r w:rsidRPr="00851EC7">
        <w:rPr>
          <w:rFonts w:asciiTheme="minorHAnsi" w:hAnsiTheme="minorHAnsi"/>
          <w:i/>
          <w:lang w:val="en-GB"/>
        </w:rPr>
        <w:t>Defiance: The Story of One Man Who Stood up to the Sicilian Mafia</w:t>
      </w:r>
      <w:r w:rsidRPr="00851EC7">
        <w:rPr>
          <w:rFonts w:asciiTheme="minorHAnsi" w:hAnsiTheme="minorHAnsi"/>
          <w:lang w:val="en-GB"/>
        </w:rPr>
        <w:t>, London: Tauris, 2008 [MLF</w:t>
      </w:r>
      <w:r w:rsidR="00767458" w:rsidRPr="00851EC7">
        <w:rPr>
          <w:rFonts w:asciiTheme="minorHAnsi" w:hAnsiTheme="minorHAnsi"/>
          <w:lang w:val="en-GB"/>
        </w:rPr>
        <w:t>]</w:t>
      </w:r>
      <w:r w:rsidR="00931438" w:rsidRPr="00412AB2">
        <w:rPr>
          <w:rFonts w:asciiTheme="minorHAnsi" w:hAnsiTheme="minorHAnsi"/>
          <w:b/>
          <w:lang w:val="en-GB"/>
        </w:rPr>
        <w:t xml:space="preserve"> </w:t>
      </w:r>
    </w:p>
    <w:p w14:paraId="6EC4B597" w14:textId="43C58A49" w:rsidR="004015DB" w:rsidRPr="00851EC7" w:rsidRDefault="00767458" w:rsidP="008E2B4B">
      <w:pPr>
        <w:rPr>
          <w:rFonts w:asciiTheme="minorHAnsi" w:hAnsiTheme="minorHAnsi"/>
          <w:lang w:val="en-GB"/>
        </w:rPr>
      </w:pPr>
      <w:r w:rsidRPr="00851EC7">
        <w:rPr>
          <w:rFonts w:asciiTheme="minorHAnsi" w:hAnsiTheme="minorHAnsi"/>
          <w:lang w:val="en-GB"/>
        </w:rPr>
        <w:t xml:space="preserve">Dickie John, </w:t>
      </w:r>
      <w:r w:rsidRPr="00851EC7">
        <w:rPr>
          <w:rFonts w:asciiTheme="minorHAnsi" w:hAnsiTheme="minorHAnsi"/>
          <w:i/>
          <w:lang w:val="en-GB"/>
        </w:rPr>
        <w:t>Cosa Nostra</w:t>
      </w:r>
      <w:r w:rsidR="00931438" w:rsidRPr="00412AB2">
        <w:rPr>
          <w:rFonts w:asciiTheme="minorHAnsi" w:hAnsiTheme="minorHAnsi"/>
          <w:b/>
          <w:lang w:val="en-GB"/>
        </w:rPr>
        <w:t xml:space="preserve"> </w:t>
      </w:r>
      <w:r w:rsidR="008E2B4B">
        <w:rPr>
          <w:rFonts w:asciiTheme="minorHAnsi" w:hAnsiTheme="minorHAnsi"/>
          <w:b/>
          <w:lang w:val="en-GB"/>
        </w:rPr>
        <w:t xml:space="preserve">   </w:t>
      </w:r>
      <w:r w:rsidRPr="00851EC7">
        <w:rPr>
          <w:rFonts w:asciiTheme="minorHAnsi" w:hAnsiTheme="minorHAnsi"/>
          <w:i/>
          <w:lang w:val="en-GB"/>
        </w:rPr>
        <w:t>: A History of the Sicilian Mafia</w:t>
      </w:r>
      <w:r w:rsidRPr="00851EC7">
        <w:rPr>
          <w:rFonts w:asciiTheme="minorHAnsi" w:hAnsiTheme="minorHAnsi"/>
          <w:lang w:val="en-GB"/>
        </w:rPr>
        <w:t xml:space="preserve">, London: Hodder&amp;St., 2004 </w:t>
      </w:r>
      <w:r w:rsidR="004015DB" w:rsidRPr="00851EC7">
        <w:rPr>
          <w:rFonts w:asciiTheme="minorHAnsi" w:hAnsiTheme="minorHAnsi"/>
          <w:lang w:val="en-GB"/>
        </w:rPr>
        <w:t xml:space="preserve"> </w:t>
      </w:r>
    </w:p>
    <w:p w14:paraId="0B774763" w14:textId="77777777" w:rsidR="004015DB" w:rsidRPr="00851EC7" w:rsidRDefault="004015DB" w:rsidP="00653CD7">
      <w:pPr>
        <w:numPr>
          <w:ilvl w:val="0"/>
          <w:numId w:val="1"/>
        </w:numPr>
        <w:rPr>
          <w:rFonts w:asciiTheme="minorHAnsi" w:hAnsiTheme="minorHAnsi"/>
        </w:rPr>
      </w:pPr>
      <w:r w:rsidRPr="00851EC7">
        <w:rPr>
          <w:rFonts w:asciiTheme="minorHAnsi" w:hAnsiTheme="minorHAnsi"/>
        </w:rPr>
        <w:t xml:space="preserve">Puglisi A. and Santino M. (eds.), </w:t>
      </w:r>
      <w:r w:rsidRPr="00851EC7">
        <w:rPr>
          <w:rStyle w:val="Strong"/>
          <w:rFonts w:asciiTheme="minorHAnsi" w:hAnsiTheme="minorHAnsi"/>
          <w:b w:val="0"/>
          <w:i/>
          <w:iCs/>
        </w:rPr>
        <w:t xml:space="preserve">Felicia Bartolotta Impastato, La mafia in casa mia </w:t>
      </w:r>
      <w:r w:rsidRPr="00851EC7">
        <w:rPr>
          <w:rStyle w:val="Strong"/>
          <w:rFonts w:asciiTheme="minorHAnsi" w:hAnsiTheme="minorHAnsi"/>
          <w:b w:val="0"/>
          <w:iCs/>
        </w:rPr>
        <w:t>[interview with the mother of Peppino Impastato]</w:t>
      </w:r>
      <w:r w:rsidRPr="00851EC7">
        <w:rPr>
          <w:rFonts w:asciiTheme="minorHAnsi" w:hAnsiTheme="minorHAnsi"/>
        </w:rPr>
        <w:t>, La Luna, Palermo 1986 [MLF]</w:t>
      </w:r>
    </w:p>
    <w:p w14:paraId="79FA593C" w14:textId="77777777" w:rsidR="004015DB" w:rsidRPr="00851EC7" w:rsidRDefault="004015DB" w:rsidP="00653CD7">
      <w:pPr>
        <w:numPr>
          <w:ilvl w:val="0"/>
          <w:numId w:val="1"/>
        </w:numPr>
        <w:rPr>
          <w:rFonts w:asciiTheme="minorHAnsi" w:hAnsiTheme="minorHAnsi"/>
        </w:rPr>
      </w:pPr>
      <w:r w:rsidRPr="00851EC7">
        <w:rPr>
          <w:rFonts w:asciiTheme="minorHAnsi" w:hAnsiTheme="minorHAnsi"/>
        </w:rPr>
        <w:t xml:space="preserve">Russo Spena Giovanni, </w:t>
      </w:r>
      <w:r w:rsidRPr="00851EC7">
        <w:rPr>
          <w:rFonts w:asciiTheme="minorHAnsi" w:hAnsiTheme="minorHAnsi"/>
          <w:i/>
        </w:rPr>
        <w:t>Peppino Impastato : anatomia di un depistaggio : la relazione della Commissione parlamentare antimafia</w:t>
      </w:r>
      <w:r w:rsidRPr="00851EC7">
        <w:rPr>
          <w:rFonts w:asciiTheme="minorHAnsi" w:hAnsiTheme="minorHAnsi"/>
        </w:rPr>
        <w:t>, Roma : Riuniti, 2001 [MLF]</w:t>
      </w:r>
    </w:p>
    <w:p w14:paraId="143E3C73" w14:textId="77777777" w:rsidR="007F04DF" w:rsidRPr="00851EC7" w:rsidRDefault="00A13D45" w:rsidP="007F04DF">
      <w:pPr>
        <w:numPr>
          <w:ilvl w:val="0"/>
          <w:numId w:val="1"/>
        </w:numPr>
        <w:rPr>
          <w:rFonts w:asciiTheme="minorHAnsi" w:hAnsiTheme="minorHAnsi"/>
          <w:i/>
        </w:rPr>
      </w:pPr>
      <w:r w:rsidRPr="00851EC7">
        <w:rPr>
          <w:rFonts w:asciiTheme="minorHAnsi" w:hAnsiTheme="minorHAnsi"/>
        </w:rPr>
        <w:t xml:space="preserve">Vitale Salvo, </w:t>
      </w:r>
      <w:r w:rsidRPr="00851EC7">
        <w:rPr>
          <w:rFonts w:asciiTheme="minorHAnsi" w:hAnsiTheme="minorHAnsi"/>
          <w:i/>
        </w:rPr>
        <w:t>Nel</w:t>
      </w:r>
      <w:r w:rsidRPr="00851EC7">
        <w:rPr>
          <w:rFonts w:asciiTheme="minorHAnsi" w:hAnsiTheme="minorHAnsi"/>
        </w:rPr>
        <w:t xml:space="preserve"> </w:t>
      </w:r>
      <w:r w:rsidRPr="00851EC7">
        <w:rPr>
          <w:rFonts w:asciiTheme="minorHAnsi" w:hAnsiTheme="minorHAnsi"/>
          <w:i/>
        </w:rPr>
        <w:t>cuore dei coralli : Peppino Impastato : una vita contro la mafia</w:t>
      </w:r>
      <w:r w:rsidRPr="00851EC7">
        <w:rPr>
          <w:rFonts w:asciiTheme="minorHAnsi" w:hAnsiTheme="minorHAnsi"/>
        </w:rPr>
        <w:t>, Rubbettino, 2002 [MLF]</w:t>
      </w:r>
    </w:p>
    <w:p w14:paraId="0245F688" w14:textId="2B724B4C" w:rsidR="007F04DF" w:rsidRPr="00D62105" w:rsidRDefault="007F04DF" w:rsidP="00D62105">
      <w:pPr>
        <w:numPr>
          <w:ilvl w:val="0"/>
          <w:numId w:val="1"/>
        </w:numPr>
        <w:rPr>
          <w:rFonts w:asciiTheme="minorHAnsi" w:hAnsiTheme="minorHAnsi"/>
          <w:i/>
        </w:rPr>
      </w:pPr>
      <w:r w:rsidRPr="00851EC7">
        <w:rPr>
          <w:rFonts w:asciiTheme="minorHAnsi" w:hAnsiTheme="minorHAnsi"/>
        </w:rPr>
        <w:t xml:space="preserve">Vitale, Salvo (2007). ‘La militanza rivoluzionaria di Peppino attraverso i suoi appunti’. In: Umberto Santino and Salvo Vitale, </w:t>
      </w:r>
      <w:r w:rsidRPr="00851EC7">
        <w:rPr>
          <w:rFonts w:asciiTheme="minorHAnsi" w:hAnsiTheme="minorHAnsi"/>
          <w:i/>
        </w:rPr>
        <w:t xml:space="preserve">Scritti su Peppino </w:t>
      </w:r>
      <w:r w:rsidRPr="00412AB2">
        <w:rPr>
          <w:rFonts w:asciiTheme="minorHAnsi" w:hAnsiTheme="minorHAnsi"/>
        </w:rPr>
        <w:t>(Online: http:// www.centropeppinoimpastato.it/conoscere/scritti.php3, pp. 1-8)</w:t>
      </w:r>
    </w:p>
    <w:p w14:paraId="510F6159" w14:textId="77777777" w:rsidR="007F04DF" w:rsidRPr="00412AB2" w:rsidRDefault="007F04DF" w:rsidP="007F04DF">
      <w:pPr>
        <w:rPr>
          <w:rFonts w:asciiTheme="minorHAnsi" w:hAnsiTheme="minorHAnsi"/>
        </w:rPr>
      </w:pPr>
    </w:p>
    <w:p w14:paraId="349AB8CE" w14:textId="77777777" w:rsidR="00D85CE1" w:rsidRPr="00412AB2" w:rsidRDefault="00D85CE1" w:rsidP="007F04DF"/>
    <w:p w14:paraId="7FAE4E5F" w14:textId="4C62AFE5" w:rsidR="0081064E" w:rsidRPr="00D62105" w:rsidRDefault="006F2B49" w:rsidP="006F2B49">
      <w:pPr>
        <w:rPr>
          <w:b/>
          <w:szCs w:val="28"/>
          <w:lang w:val="en-GB"/>
        </w:rPr>
      </w:pPr>
      <w:r w:rsidRPr="00D62105">
        <w:rPr>
          <w:b/>
          <w:szCs w:val="28"/>
          <w:lang w:val="en-GB"/>
        </w:rPr>
        <w:t>Bibliography on film studies</w:t>
      </w:r>
    </w:p>
    <w:p w14:paraId="1DF6845E" w14:textId="5ABF7375" w:rsidR="006F2B49" w:rsidRPr="00C17B37" w:rsidRDefault="006F2B49" w:rsidP="006F2B49">
      <w:pPr>
        <w:rPr>
          <w:b/>
          <w:lang w:val="en-GB"/>
        </w:rPr>
      </w:pPr>
      <w:r w:rsidRPr="006F2B49">
        <w:rPr>
          <w:lang w:val="en-GB"/>
        </w:rPr>
        <w:t xml:space="preserve">Our reference text will be: </w:t>
      </w:r>
      <w:r w:rsidRPr="00C17B37">
        <w:rPr>
          <w:b/>
          <w:lang w:val="en-GB"/>
        </w:rPr>
        <w:t xml:space="preserve">Bordwell D and Thompson K, </w:t>
      </w:r>
      <w:r w:rsidRPr="00C17B37">
        <w:rPr>
          <w:b/>
          <w:i/>
          <w:lang w:val="en-GB"/>
        </w:rPr>
        <w:t>Film Art: An Introduction</w:t>
      </w:r>
      <w:r w:rsidRPr="00C17B37">
        <w:rPr>
          <w:b/>
          <w:lang w:val="en-GB"/>
        </w:rPr>
        <w:t xml:space="preserve"> (Boston: Mc Graw Hill, 2004, various editions)</w:t>
      </w:r>
    </w:p>
    <w:p w14:paraId="7385E8F4" w14:textId="77777777" w:rsidR="006F2B49" w:rsidRDefault="006F2B49" w:rsidP="006F2B49">
      <w:pPr>
        <w:rPr>
          <w:lang w:val="en-GB"/>
        </w:rPr>
      </w:pPr>
      <w:r>
        <w:rPr>
          <w:lang w:val="en-GB"/>
        </w:rPr>
        <w:t>Others:</w:t>
      </w:r>
    </w:p>
    <w:p w14:paraId="7D842476" w14:textId="77777777" w:rsidR="006F2B49" w:rsidRPr="00FB5E00" w:rsidRDefault="006F2B49" w:rsidP="006F2B49">
      <w:pPr>
        <w:widowControl w:val="0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GB"/>
        </w:rPr>
      </w:pPr>
      <w:r w:rsidRPr="00FB5E00">
        <w:rPr>
          <w:lang w:val="en-GB"/>
        </w:rPr>
        <w:t xml:space="preserve">Hayward Susan, </w:t>
      </w:r>
      <w:r w:rsidRPr="00FB5E00">
        <w:rPr>
          <w:i/>
          <w:lang w:val="en-GB"/>
        </w:rPr>
        <w:t>Cinema Studies: The Key Concepts</w:t>
      </w:r>
      <w:r w:rsidRPr="00FB5E00">
        <w:rPr>
          <w:lang w:val="en-GB"/>
        </w:rPr>
        <w:t>, London: Routledge, 1996 [MLF]</w:t>
      </w:r>
    </w:p>
    <w:p w14:paraId="481B4AFE" w14:textId="77777777" w:rsidR="006F2B49" w:rsidRPr="00FB5E00" w:rsidRDefault="006F2B49" w:rsidP="006F2B49">
      <w:pPr>
        <w:widowControl w:val="0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GB"/>
        </w:rPr>
      </w:pPr>
      <w:r w:rsidRPr="00FB5E00">
        <w:rPr>
          <w:lang w:val="en-GB"/>
        </w:rPr>
        <w:t>Monaco J.,</w:t>
      </w:r>
      <w:r w:rsidRPr="00FB5E00">
        <w:rPr>
          <w:b/>
          <w:i/>
          <w:lang w:val="en-GB"/>
        </w:rPr>
        <w:t xml:space="preserve"> </w:t>
      </w:r>
      <w:r w:rsidRPr="00FB5E00">
        <w:rPr>
          <w:i/>
          <w:lang w:val="en-GB"/>
        </w:rPr>
        <w:t>How to Read a Film</w:t>
      </w:r>
      <w:r w:rsidRPr="00FB5E00">
        <w:rPr>
          <w:lang w:val="en-GB"/>
        </w:rPr>
        <w:t>, Oxford U.P., 1981. [MLF]</w:t>
      </w:r>
    </w:p>
    <w:p w14:paraId="5A18D2B4" w14:textId="77777777" w:rsidR="006F2B49" w:rsidRPr="00FB5E00" w:rsidRDefault="006F2B49" w:rsidP="006F2B49">
      <w:pPr>
        <w:widowControl w:val="0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GB"/>
        </w:rPr>
      </w:pPr>
      <w:r w:rsidRPr="00FB5E00">
        <w:rPr>
          <w:lang w:val="en-GB"/>
        </w:rPr>
        <w:t xml:space="preserve">Nelmes J (ed), </w:t>
      </w:r>
      <w:r w:rsidRPr="00FB5E00">
        <w:rPr>
          <w:i/>
          <w:lang w:val="en-GB"/>
        </w:rPr>
        <w:t>An Introduction to Film Studies</w:t>
      </w:r>
      <w:r w:rsidRPr="00FB5E00">
        <w:rPr>
          <w:lang w:val="en-GB"/>
        </w:rPr>
        <w:t xml:space="preserve"> (London, Routledge, 1996) [MLF]</w:t>
      </w:r>
    </w:p>
    <w:sectPr w:rsidR="006F2B49" w:rsidRPr="00FB5E00" w:rsidSect="009709A1">
      <w:pgSz w:w="11906" w:h="16838" w:code="9"/>
      <w:pgMar w:top="993" w:right="1226" w:bottom="993" w:left="1418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7519B"/>
    <w:multiLevelType w:val="hybridMultilevel"/>
    <w:tmpl w:val="D862CE9E"/>
    <w:lvl w:ilvl="0" w:tplc="1BE2070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" w15:restartNumberingAfterBreak="0">
    <w:nsid w:val="15297153"/>
    <w:multiLevelType w:val="hybridMultilevel"/>
    <w:tmpl w:val="B936FA8A"/>
    <w:lvl w:ilvl="0" w:tplc="1BE2070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" w15:restartNumberingAfterBreak="0">
    <w:nsid w:val="35210450"/>
    <w:multiLevelType w:val="hybridMultilevel"/>
    <w:tmpl w:val="CB8EB212"/>
    <w:lvl w:ilvl="0" w:tplc="1BE2070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3" w15:restartNumberingAfterBreak="0">
    <w:nsid w:val="447E5A59"/>
    <w:multiLevelType w:val="hybridMultilevel"/>
    <w:tmpl w:val="7F76553C"/>
    <w:lvl w:ilvl="0" w:tplc="1BE2070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4" w15:restartNumberingAfterBreak="0">
    <w:nsid w:val="47555A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D45"/>
    <w:rsid w:val="00032E03"/>
    <w:rsid w:val="00064B84"/>
    <w:rsid w:val="000C464D"/>
    <w:rsid w:val="000D6371"/>
    <w:rsid w:val="00152FDB"/>
    <w:rsid w:val="001D1054"/>
    <w:rsid w:val="002329CD"/>
    <w:rsid w:val="00291157"/>
    <w:rsid w:val="002D0002"/>
    <w:rsid w:val="00303B09"/>
    <w:rsid w:val="003905B7"/>
    <w:rsid w:val="003B5BA0"/>
    <w:rsid w:val="003F3369"/>
    <w:rsid w:val="004015DB"/>
    <w:rsid w:val="00412AB2"/>
    <w:rsid w:val="005238BA"/>
    <w:rsid w:val="005C330D"/>
    <w:rsid w:val="00622F49"/>
    <w:rsid w:val="00641771"/>
    <w:rsid w:val="00653CD7"/>
    <w:rsid w:val="006A14BE"/>
    <w:rsid w:val="006C0194"/>
    <w:rsid w:val="006F2B49"/>
    <w:rsid w:val="00767458"/>
    <w:rsid w:val="007C0566"/>
    <w:rsid w:val="007F04DF"/>
    <w:rsid w:val="00807FA8"/>
    <w:rsid w:val="0081064E"/>
    <w:rsid w:val="00821DBF"/>
    <w:rsid w:val="00851EC7"/>
    <w:rsid w:val="008A4634"/>
    <w:rsid w:val="008C2F43"/>
    <w:rsid w:val="008E2B4B"/>
    <w:rsid w:val="008F582C"/>
    <w:rsid w:val="009163FA"/>
    <w:rsid w:val="00917F6C"/>
    <w:rsid w:val="0092106A"/>
    <w:rsid w:val="0093098D"/>
    <w:rsid w:val="00931438"/>
    <w:rsid w:val="00936F61"/>
    <w:rsid w:val="0096243D"/>
    <w:rsid w:val="009709A1"/>
    <w:rsid w:val="00982226"/>
    <w:rsid w:val="00986B82"/>
    <w:rsid w:val="00A13D45"/>
    <w:rsid w:val="00A17F40"/>
    <w:rsid w:val="00A34D14"/>
    <w:rsid w:val="00A44F30"/>
    <w:rsid w:val="00A962D4"/>
    <w:rsid w:val="00A97F92"/>
    <w:rsid w:val="00AB15AC"/>
    <w:rsid w:val="00B14226"/>
    <w:rsid w:val="00B24768"/>
    <w:rsid w:val="00B556F7"/>
    <w:rsid w:val="00B7360C"/>
    <w:rsid w:val="00C17B37"/>
    <w:rsid w:val="00C3547C"/>
    <w:rsid w:val="00C542A8"/>
    <w:rsid w:val="00CA6CD0"/>
    <w:rsid w:val="00CB18ED"/>
    <w:rsid w:val="00CF5BB4"/>
    <w:rsid w:val="00D22239"/>
    <w:rsid w:val="00D22D07"/>
    <w:rsid w:val="00D50A25"/>
    <w:rsid w:val="00D62105"/>
    <w:rsid w:val="00D85CE1"/>
    <w:rsid w:val="00E447B5"/>
    <w:rsid w:val="00EA5379"/>
    <w:rsid w:val="00F04FF7"/>
    <w:rsid w:val="00F4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1CA5D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it-IT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autoRedefine/>
    <w:semiHidden/>
    <w:rsid w:val="00CB18ED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styleId="FootnoteReference">
    <w:name w:val="footnote reference"/>
    <w:semiHidden/>
    <w:rsid w:val="00CB18ED"/>
    <w:rPr>
      <w:rFonts w:ascii="Times New Roman" w:hAnsi="Times New Roman"/>
      <w:sz w:val="20"/>
      <w:szCs w:val="20"/>
      <w:vertAlign w:val="superscript"/>
    </w:rPr>
  </w:style>
  <w:style w:type="paragraph" w:customStyle="1" w:styleId="Style2">
    <w:name w:val="Style2"/>
    <w:basedOn w:val="Normal"/>
    <w:autoRedefine/>
    <w:rsid w:val="005C330D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360" w:lineRule="auto"/>
    </w:pPr>
    <w:rPr>
      <w:sz w:val="20"/>
    </w:rPr>
  </w:style>
  <w:style w:type="character" w:styleId="Hyperlink">
    <w:name w:val="Hyperlink"/>
    <w:basedOn w:val="DefaultParagraphFont"/>
    <w:rsid w:val="00A13D45"/>
    <w:rPr>
      <w:color w:val="0000FF"/>
      <w:u w:val="single"/>
    </w:rPr>
  </w:style>
  <w:style w:type="paragraph" w:customStyle="1" w:styleId="style9">
    <w:name w:val="style9"/>
    <w:basedOn w:val="Normal"/>
    <w:rsid w:val="004015DB"/>
    <w:pPr>
      <w:spacing w:before="100" w:beforeAutospacing="1" w:after="100" w:afterAutospacing="1"/>
    </w:pPr>
    <w:rPr>
      <w:lang w:val="en-GB"/>
    </w:rPr>
  </w:style>
  <w:style w:type="character" w:styleId="Strong">
    <w:name w:val="Strong"/>
    <w:basedOn w:val="DefaultParagraphFont"/>
    <w:qFormat/>
    <w:rsid w:val="004015DB"/>
    <w:rPr>
      <w:b/>
      <w:bCs/>
    </w:rPr>
  </w:style>
  <w:style w:type="paragraph" w:styleId="BalloonText">
    <w:name w:val="Balloon Text"/>
    <w:basedOn w:val="Normal"/>
    <w:semiHidden/>
    <w:rsid w:val="0029115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17F6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51EC7"/>
  </w:style>
  <w:style w:type="character" w:styleId="UnresolvedMention">
    <w:name w:val="Unresolved Mention"/>
    <w:basedOn w:val="DefaultParagraphFont"/>
    <w:rsid w:val="00851EC7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B247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6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mbers.authorsguild.net/gdestefano/files/I_Cento_Passi_Article_from_Mafia_Movie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learn.ox.ac.uk/portal/hierarchy/humdiv/modlang/italian/preli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ido.bonsaver@pmb.ox.ac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utprintreview.com/features/italian-retrospective/italian-retrospective-2-i-cento-passi-the-hundred-ste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Italian Prelim – Film analysis</vt:lpstr>
    </vt:vector>
  </TitlesOfParts>
  <Company>Oxford University</Company>
  <LinksUpToDate>false</LinksUpToDate>
  <CharactersWithSpaces>5080</CharactersWithSpaces>
  <SharedDoc>false</SharedDoc>
  <HLinks>
    <vt:vector size="12" baseType="variant">
      <vt:variant>
        <vt:i4>1179671</vt:i4>
      </vt:variant>
      <vt:variant>
        <vt:i4>3</vt:i4>
      </vt:variant>
      <vt:variant>
        <vt:i4>0</vt:i4>
      </vt:variant>
      <vt:variant>
        <vt:i4>5</vt:i4>
      </vt:variant>
      <vt:variant>
        <vt:lpwstr>http://weblearn.ox.ac.uk/site/human/modlang/ital/</vt:lpwstr>
      </vt:variant>
      <vt:variant>
        <vt:lpwstr/>
      </vt:variant>
      <vt:variant>
        <vt:i4>5505064</vt:i4>
      </vt:variant>
      <vt:variant>
        <vt:i4>0</vt:i4>
      </vt:variant>
      <vt:variant>
        <vt:i4>0</vt:i4>
      </vt:variant>
      <vt:variant>
        <vt:i4>5</vt:i4>
      </vt:variant>
      <vt:variant>
        <vt:lpwstr>mailto:guido.bonsaver@pmb.ox.ac.uk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 Prelim – Film analysis</dc:title>
  <dc:subject/>
  <dc:creator>Bonsaver</dc:creator>
  <cp:keywords/>
  <dc:description/>
  <cp:lastModifiedBy>Microsoft Office User</cp:lastModifiedBy>
  <cp:revision>2</cp:revision>
  <cp:lastPrinted>2019-03-02T07:26:00Z</cp:lastPrinted>
  <dcterms:created xsi:type="dcterms:W3CDTF">2019-03-04T11:20:00Z</dcterms:created>
  <dcterms:modified xsi:type="dcterms:W3CDTF">2019-03-04T11:20:00Z</dcterms:modified>
</cp:coreProperties>
</file>